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0D05A" w14:textId="77777777" w:rsidR="00287787" w:rsidRPr="00083165" w:rsidRDefault="00287787" w:rsidP="00083165">
      <w:pPr>
        <w:spacing w:line="276" w:lineRule="auto"/>
        <w:jc w:val="right"/>
        <w:rPr>
          <w:noProof/>
          <w:lang w:val="ro-RO"/>
        </w:rPr>
      </w:pPr>
    </w:p>
    <w:p w14:paraId="29660721" w14:textId="77777777" w:rsidR="00EB1372" w:rsidRPr="00083165" w:rsidRDefault="00EB1372" w:rsidP="00083165">
      <w:pPr>
        <w:spacing w:line="276" w:lineRule="auto"/>
        <w:jc w:val="center"/>
        <w:rPr>
          <w:b/>
          <w:lang w:val="ro-RO"/>
        </w:rPr>
      </w:pPr>
      <w:r w:rsidRPr="00083165">
        <w:rPr>
          <w:b/>
          <w:lang w:val="ro-RO"/>
        </w:rPr>
        <w:t xml:space="preserve">Material informativ pentru persoanele juridice, victime ale </w:t>
      </w:r>
      <w:r w:rsidRPr="00083165">
        <w:rPr>
          <w:b/>
          <w:noProof/>
          <w:lang w:val="ro-RO"/>
        </w:rPr>
        <w:t>infracțiunil</w:t>
      </w:r>
      <w:bookmarkStart w:id="0" w:name="_GoBack"/>
      <w:bookmarkEnd w:id="0"/>
      <w:r w:rsidRPr="00083165">
        <w:rPr>
          <w:b/>
          <w:noProof/>
          <w:lang w:val="ro-RO"/>
        </w:rPr>
        <w:t>or de fraude comise prin sisteme informatice și mijloace de plată electronice, precum și de falsificare de monede, timbre sau alte valori</w:t>
      </w:r>
    </w:p>
    <w:p w14:paraId="4A2C4F56" w14:textId="77777777" w:rsidR="00EB1372" w:rsidRPr="00083165" w:rsidRDefault="00EB1372" w:rsidP="00083165">
      <w:pPr>
        <w:spacing w:line="276" w:lineRule="auto"/>
        <w:rPr>
          <w:i/>
          <w:lang w:val="ro-RO"/>
        </w:rPr>
      </w:pPr>
    </w:p>
    <w:p w14:paraId="20EC619F" w14:textId="77777777" w:rsidR="001C09CE" w:rsidRDefault="001C09CE" w:rsidP="00083165">
      <w:pPr>
        <w:spacing w:line="276" w:lineRule="auto"/>
        <w:rPr>
          <w:i/>
          <w:lang w:val="ro-RO"/>
        </w:rPr>
      </w:pPr>
      <w:r w:rsidRPr="00083165">
        <w:rPr>
          <w:i/>
          <w:lang w:val="ro-RO"/>
        </w:rPr>
        <w:t xml:space="preserve">CONTEXT: </w:t>
      </w:r>
    </w:p>
    <w:p w14:paraId="2769E043" w14:textId="77777777" w:rsidR="00EB1372" w:rsidRDefault="00EB1372" w:rsidP="00083165">
      <w:pPr>
        <w:spacing w:line="276" w:lineRule="auto"/>
        <w:rPr>
          <w:i/>
          <w:lang w:val="ro-RO"/>
        </w:rPr>
      </w:pPr>
      <w:r w:rsidRPr="00083165">
        <w:rPr>
          <w:i/>
          <w:lang w:val="ro-RO"/>
        </w:rPr>
        <w:t>Având în vedere prevederile art.</w:t>
      </w:r>
      <w:r w:rsidR="00D518B3" w:rsidRPr="00083165">
        <w:rPr>
          <w:i/>
          <w:lang w:val="ro-RO"/>
        </w:rPr>
        <w:t xml:space="preserve"> </w:t>
      </w:r>
      <w:r w:rsidRPr="00083165">
        <w:rPr>
          <w:i/>
          <w:lang w:val="ro-RO"/>
        </w:rPr>
        <w:t>16 din</w:t>
      </w:r>
      <w:r w:rsidRPr="00083165">
        <w:rPr>
          <w:b/>
          <w:i/>
          <w:lang w:val="ro-RO"/>
        </w:rPr>
        <w:t xml:space="preserve"> Directiva (UE) 2019/713 a Parlamentului European și a Consiliului din 17 aprilie 2019 privind combaterea fraudelor și a contrafacerii în legătură cu mijloacele de plată fără numerar și de înlocuire a Deciziei-cadru 2001/413/JAI a Consiliului</w:t>
      </w:r>
      <w:r w:rsidRPr="00083165">
        <w:rPr>
          <w:rStyle w:val="FootnoteReference"/>
          <w:b/>
          <w:i/>
          <w:lang w:val="ro-RO"/>
        </w:rPr>
        <w:footnoteReference w:id="1"/>
      </w:r>
      <w:r w:rsidRPr="00083165">
        <w:rPr>
          <w:b/>
          <w:i/>
          <w:lang w:val="ro-RO"/>
        </w:rPr>
        <w:t xml:space="preserve"> </w:t>
      </w:r>
      <w:r w:rsidRPr="00083165">
        <w:rPr>
          <w:i/>
          <w:lang w:val="ro-RO"/>
        </w:rPr>
        <w:t>a fost întocmit prezentul document, pentru a veni în sprijinul victimelor persoane juridice ale infracțiunilor săvârșite în legătură cu mijloacele de plată fără numerar</w:t>
      </w:r>
      <w:r w:rsidR="006F3954" w:rsidRPr="00083165">
        <w:rPr>
          <w:i/>
          <w:lang w:val="ro-RO"/>
        </w:rPr>
        <w:t>.</w:t>
      </w:r>
    </w:p>
    <w:p w14:paraId="23CD3977" w14:textId="77777777" w:rsidR="001C09CE" w:rsidRPr="00083165" w:rsidRDefault="001C09CE" w:rsidP="00083165">
      <w:pPr>
        <w:spacing w:line="276" w:lineRule="auto"/>
        <w:rPr>
          <w:b/>
          <w:i/>
          <w:lang w:val="ro-RO"/>
        </w:rPr>
      </w:pPr>
    </w:p>
    <w:p w14:paraId="13225CE1" w14:textId="61B9C1F4" w:rsidR="00EB1372" w:rsidRDefault="00EB1372" w:rsidP="00083165">
      <w:pPr>
        <w:spacing w:line="276" w:lineRule="auto"/>
        <w:rPr>
          <w:noProof/>
          <w:lang w:val="ro-RO"/>
        </w:rPr>
      </w:pPr>
      <w:r w:rsidRPr="00083165">
        <w:rPr>
          <w:noProof/>
          <w:lang w:val="ro-RO"/>
        </w:rPr>
        <w:t xml:space="preserve">Materialul, elaborat de Ministerul Justiției, </w:t>
      </w:r>
      <w:r w:rsidR="00CE6A3B">
        <w:rPr>
          <w:noProof/>
          <w:lang w:val="ro-RO"/>
        </w:rPr>
        <w:t>după consultarea</w:t>
      </w:r>
      <w:r w:rsidRPr="00083165">
        <w:rPr>
          <w:noProof/>
          <w:lang w:val="ro-RO"/>
        </w:rPr>
        <w:t xml:space="preserve"> Ministerul</w:t>
      </w:r>
      <w:r w:rsidR="00CE6A3B">
        <w:rPr>
          <w:noProof/>
          <w:lang w:val="ro-RO"/>
        </w:rPr>
        <w:t>ui</w:t>
      </w:r>
      <w:r w:rsidRPr="00083165">
        <w:rPr>
          <w:noProof/>
          <w:lang w:val="ro-RO"/>
        </w:rPr>
        <w:t xml:space="preserve"> Public, Ministerul</w:t>
      </w:r>
      <w:r w:rsidR="00CE6A3B">
        <w:rPr>
          <w:noProof/>
          <w:lang w:val="ro-RO"/>
        </w:rPr>
        <w:t>ui</w:t>
      </w:r>
      <w:r w:rsidRPr="00083165">
        <w:rPr>
          <w:noProof/>
          <w:lang w:val="ro-RO"/>
        </w:rPr>
        <w:t xml:space="preserve"> Afacerilor Interne și Consiliul</w:t>
      </w:r>
      <w:r w:rsidR="00CE6A3B">
        <w:rPr>
          <w:noProof/>
          <w:lang w:val="ro-RO"/>
        </w:rPr>
        <w:t>ui</w:t>
      </w:r>
      <w:r w:rsidRPr="00083165">
        <w:rPr>
          <w:noProof/>
          <w:lang w:val="ro-RO"/>
        </w:rPr>
        <w:t xml:space="preserve"> Superior al Magistraturii, este di</w:t>
      </w:r>
      <w:r w:rsidR="00CE6A3B">
        <w:rPr>
          <w:noProof/>
          <w:lang w:val="ro-RO"/>
        </w:rPr>
        <w:t>s</w:t>
      </w:r>
      <w:r w:rsidRPr="00083165">
        <w:rPr>
          <w:noProof/>
          <w:lang w:val="ro-RO"/>
        </w:rPr>
        <w:t>ponibil pe paginile de internet ale acestora într-un loc vizibil și accesibil.</w:t>
      </w:r>
    </w:p>
    <w:p w14:paraId="2851E4A1" w14:textId="77777777" w:rsidR="001C09CE" w:rsidRPr="00083165" w:rsidRDefault="001C09CE" w:rsidP="00083165">
      <w:pPr>
        <w:spacing w:line="276" w:lineRule="auto"/>
        <w:rPr>
          <w:b/>
          <w:i/>
          <w:lang w:val="ro-RO"/>
        </w:rPr>
      </w:pPr>
    </w:p>
    <w:p w14:paraId="68BCB380" w14:textId="77777777" w:rsidR="00EB1372" w:rsidRPr="00083165" w:rsidRDefault="00EB1372" w:rsidP="00083165">
      <w:pPr>
        <w:spacing w:line="276" w:lineRule="auto"/>
        <w:rPr>
          <w:b/>
          <w:noProof/>
          <w:lang w:val="ro-RO"/>
        </w:rPr>
      </w:pPr>
      <w:r w:rsidRPr="00083165">
        <w:rPr>
          <w:b/>
          <w:noProof/>
          <w:lang w:val="ro-RO"/>
        </w:rPr>
        <w:t>Structura prezentului material:</w:t>
      </w:r>
    </w:p>
    <w:p w14:paraId="2A3F2C7D" w14:textId="2F9D05ED" w:rsidR="00EB1372" w:rsidRPr="00083165" w:rsidRDefault="00EB1372" w:rsidP="001C09CE">
      <w:pPr>
        <w:pStyle w:val="ListParagraph"/>
        <w:tabs>
          <w:tab w:val="left" w:pos="1134"/>
        </w:tabs>
        <w:spacing w:after="0"/>
        <w:ind w:left="1134" w:hanging="425"/>
        <w:rPr>
          <w:rFonts w:eastAsiaTheme="minorHAnsi" w:cstheme="minorBidi"/>
          <w:noProof/>
          <w:lang w:val="ro-RO"/>
        </w:rPr>
      </w:pPr>
      <w:r w:rsidRPr="00083165">
        <w:rPr>
          <w:rFonts w:eastAsiaTheme="minorHAnsi" w:cstheme="minorBidi"/>
          <w:noProof/>
          <w:lang w:val="ro-RO"/>
        </w:rPr>
        <w:t>A.</w:t>
      </w:r>
      <w:r w:rsidRPr="00083165">
        <w:rPr>
          <w:rFonts w:eastAsiaTheme="minorHAnsi" w:cstheme="minorBidi"/>
          <w:noProof/>
          <w:lang w:val="ro-RO"/>
        </w:rPr>
        <w:tab/>
        <w:t xml:space="preserve">Modul în care victima persoană juridică se poate proteja împotriva consecințelor negative ale infracțiunilor menționate în </w:t>
      </w:r>
      <w:r w:rsidR="006F3954" w:rsidRPr="00083165">
        <w:rPr>
          <w:rFonts w:eastAsiaTheme="minorHAnsi" w:cstheme="minorBidi"/>
          <w:noProof/>
          <w:lang w:val="ro-RO"/>
        </w:rPr>
        <w:t>L</w:t>
      </w:r>
      <w:r w:rsidRPr="00083165">
        <w:rPr>
          <w:rFonts w:eastAsiaTheme="minorHAnsi" w:cstheme="minorBidi"/>
          <w:noProof/>
          <w:lang w:val="ro-RO"/>
        </w:rPr>
        <w:t>ege</w:t>
      </w:r>
      <w:r w:rsidR="006F3954" w:rsidRPr="00083165">
        <w:rPr>
          <w:rFonts w:eastAsiaTheme="minorHAnsi" w:cstheme="minorBidi"/>
          <w:noProof/>
          <w:lang w:val="ro-RO"/>
        </w:rPr>
        <w:t>a nr. 207/2021</w:t>
      </w:r>
    </w:p>
    <w:p w14:paraId="549A7BF8" w14:textId="77777777" w:rsidR="00EB1372" w:rsidRPr="00083165" w:rsidRDefault="00EB1372" w:rsidP="001C09CE">
      <w:pPr>
        <w:pStyle w:val="ListParagraph"/>
        <w:tabs>
          <w:tab w:val="left" w:pos="1134"/>
        </w:tabs>
        <w:spacing w:after="0"/>
        <w:ind w:left="1134" w:hanging="425"/>
        <w:rPr>
          <w:rFonts w:eastAsiaTheme="minorHAnsi" w:cstheme="minorBidi"/>
          <w:noProof/>
          <w:lang w:val="ro-RO"/>
        </w:rPr>
      </w:pPr>
      <w:r w:rsidRPr="00083165">
        <w:rPr>
          <w:rFonts w:eastAsiaTheme="minorHAnsi" w:cstheme="minorBidi"/>
          <w:noProof/>
          <w:lang w:val="ro-RO"/>
        </w:rPr>
        <w:t>B.</w:t>
      </w:r>
      <w:r w:rsidRPr="00083165">
        <w:rPr>
          <w:rFonts w:eastAsiaTheme="minorHAnsi" w:cstheme="minorBidi"/>
          <w:noProof/>
          <w:lang w:val="ro-RO"/>
        </w:rPr>
        <w:tab/>
        <w:t>Instituțiile specializate de la care victima persoană juridică poate beneficia de sprijin</w:t>
      </w:r>
    </w:p>
    <w:p w14:paraId="4592BAA6" w14:textId="77777777" w:rsidR="00EB1372" w:rsidRPr="00083165" w:rsidRDefault="00EB1372" w:rsidP="001C09CE">
      <w:pPr>
        <w:pStyle w:val="ListParagraph"/>
        <w:tabs>
          <w:tab w:val="left" w:pos="1134"/>
        </w:tabs>
        <w:spacing w:after="0"/>
        <w:ind w:left="1134" w:hanging="425"/>
        <w:rPr>
          <w:rFonts w:eastAsiaTheme="minorHAnsi" w:cstheme="minorBidi"/>
          <w:noProof/>
          <w:lang w:val="ro-RO"/>
        </w:rPr>
      </w:pPr>
      <w:r w:rsidRPr="00083165">
        <w:rPr>
          <w:rFonts w:eastAsiaTheme="minorHAnsi" w:cstheme="minorBidi"/>
          <w:noProof/>
          <w:lang w:val="ro-RO"/>
        </w:rPr>
        <w:t>C.</w:t>
      </w:r>
      <w:r w:rsidRPr="00083165">
        <w:rPr>
          <w:rFonts w:eastAsiaTheme="minorHAnsi" w:cstheme="minorBidi"/>
          <w:noProof/>
          <w:lang w:val="ro-RO"/>
        </w:rPr>
        <w:tab/>
        <w:t>Procedura de formulare a plângerii de către victima persoană juridică</w:t>
      </w:r>
    </w:p>
    <w:p w14:paraId="290F5F2D" w14:textId="77777777" w:rsidR="00EB1372" w:rsidRPr="00083165" w:rsidRDefault="00EB1372" w:rsidP="001C09CE">
      <w:pPr>
        <w:pStyle w:val="ListParagraph"/>
        <w:tabs>
          <w:tab w:val="left" w:pos="1134"/>
        </w:tabs>
        <w:spacing w:after="0"/>
        <w:ind w:left="1134" w:hanging="425"/>
        <w:rPr>
          <w:rFonts w:eastAsiaTheme="minorHAnsi" w:cstheme="minorBidi"/>
          <w:noProof/>
          <w:lang w:val="ro-RO"/>
        </w:rPr>
      </w:pPr>
      <w:r w:rsidRPr="00083165">
        <w:rPr>
          <w:rFonts w:eastAsiaTheme="minorHAnsi" w:cstheme="minorBidi"/>
          <w:noProof/>
          <w:lang w:val="ro-RO"/>
        </w:rPr>
        <w:t>D.</w:t>
      </w:r>
      <w:r w:rsidRPr="00083165">
        <w:rPr>
          <w:rFonts w:eastAsiaTheme="minorHAnsi" w:cstheme="minorBidi"/>
          <w:noProof/>
          <w:lang w:val="ro-RO"/>
        </w:rPr>
        <w:tab/>
        <w:t>Drepturile victimei persoană juridică în cadrul procedurii penale</w:t>
      </w:r>
    </w:p>
    <w:p w14:paraId="4DC31844" w14:textId="77777777" w:rsidR="00EB1372" w:rsidRPr="00083165" w:rsidRDefault="00EB1372" w:rsidP="00083165">
      <w:pPr>
        <w:pStyle w:val="ListParagraph"/>
        <w:spacing w:after="0"/>
        <w:rPr>
          <w:b/>
          <w:lang w:val="ro-RO"/>
        </w:rPr>
      </w:pPr>
    </w:p>
    <w:p w14:paraId="5086B727" w14:textId="77777777" w:rsidR="00EB1372" w:rsidRPr="00083165" w:rsidRDefault="001C09CE" w:rsidP="00083165">
      <w:pPr>
        <w:spacing w:line="276" w:lineRule="auto"/>
        <w:rPr>
          <w:b/>
          <w:lang w:val="ro-RO"/>
        </w:rPr>
      </w:pPr>
      <w:r w:rsidRPr="00083165">
        <w:rPr>
          <w:b/>
          <w:lang w:val="ro-RO"/>
        </w:rPr>
        <w:t>CONSIDERAȚII PRIVIND VICTIMA PERSOANĂ JURIDICĂ</w:t>
      </w:r>
    </w:p>
    <w:p w14:paraId="5B2D33D3" w14:textId="77777777" w:rsidR="001C09CE" w:rsidRDefault="001C09CE" w:rsidP="00083165">
      <w:pPr>
        <w:spacing w:line="276" w:lineRule="auto"/>
        <w:rPr>
          <w:b/>
          <w:lang w:val="ro-RO"/>
        </w:rPr>
      </w:pPr>
    </w:p>
    <w:p w14:paraId="702A0BA1" w14:textId="77777777" w:rsidR="00EB1372" w:rsidRDefault="00EB1372" w:rsidP="00083165">
      <w:pPr>
        <w:spacing w:line="276" w:lineRule="auto"/>
        <w:rPr>
          <w:b/>
          <w:lang w:val="ro-RO"/>
        </w:rPr>
      </w:pPr>
      <w:r w:rsidRPr="00083165">
        <w:rPr>
          <w:b/>
          <w:lang w:val="ro-RO"/>
        </w:rPr>
        <w:t>Conținut:</w:t>
      </w:r>
    </w:p>
    <w:p w14:paraId="180D017F" w14:textId="77777777" w:rsidR="001C09CE" w:rsidRPr="00083165" w:rsidRDefault="001C09CE" w:rsidP="00083165">
      <w:pPr>
        <w:spacing w:line="276" w:lineRule="auto"/>
        <w:rPr>
          <w:b/>
          <w:lang w:val="ro-RO"/>
        </w:rPr>
      </w:pPr>
    </w:p>
    <w:p w14:paraId="45FF2F17" w14:textId="77777777" w:rsidR="00EB1372" w:rsidRPr="00083165" w:rsidRDefault="00EB1372" w:rsidP="00083165">
      <w:pPr>
        <w:spacing w:line="276" w:lineRule="auto"/>
        <w:rPr>
          <w:b/>
          <w:lang w:val="ro-RO"/>
        </w:rPr>
      </w:pPr>
      <w:r w:rsidRPr="00083165">
        <w:rPr>
          <w:noProof/>
          <w:lang w:val="ro-RO"/>
        </w:rPr>
        <w:t>Informațiile din prezentul material sunt destinate persoanelor juridice, victime ale infracțiunilor de fraude comise prin sisteme informatice și mijloace de plată electronice, precum și de falsificare de monede, timbre sau alte valori. Veți regăsi informații privind modul în care vă puteți proteja împotriva consecințelor negative ale acestui tip de infracțiuni, instituțiile specializate și datele de contact ale acestora la care vă puteți adresa pentru a beneficia de sprijin, procedura de formulare a plângerii, precum și drepturile și obligațiile ce vă revin în cadrul procedurii penale.</w:t>
      </w:r>
    </w:p>
    <w:p w14:paraId="69BE69E8" w14:textId="77777777" w:rsidR="00EB1372" w:rsidRPr="00083165" w:rsidRDefault="00EB1372" w:rsidP="00083165">
      <w:pPr>
        <w:spacing w:line="276" w:lineRule="auto"/>
        <w:rPr>
          <w:b/>
          <w:lang w:val="ro-RO"/>
        </w:rPr>
      </w:pPr>
    </w:p>
    <w:p w14:paraId="48F1E058" w14:textId="77777777" w:rsidR="00EB1372" w:rsidRPr="00083165" w:rsidRDefault="001C09CE" w:rsidP="00083165">
      <w:pPr>
        <w:pStyle w:val="ListParagraph"/>
        <w:numPr>
          <w:ilvl w:val="0"/>
          <w:numId w:val="8"/>
        </w:numPr>
        <w:spacing w:after="0"/>
        <w:rPr>
          <w:b/>
          <w:lang w:val="ro-RO"/>
        </w:rPr>
      </w:pPr>
      <w:r w:rsidRPr="00083165">
        <w:rPr>
          <w:b/>
          <w:lang w:val="ro-RO"/>
        </w:rPr>
        <w:t>CUM MĂ POT PROTEJA ÎMPOTRIVA CONSECINȚELOR NEGATIVE ALE ACESTUI TIP DE INFRACȚIUNI?</w:t>
      </w:r>
    </w:p>
    <w:p w14:paraId="02385B80" w14:textId="77777777" w:rsidR="001C09CE" w:rsidRDefault="001C09CE" w:rsidP="00B64624">
      <w:pPr>
        <w:pStyle w:val="ListParagraph"/>
        <w:spacing w:after="0"/>
        <w:ind w:left="1080"/>
        <w:rPr>
          <w:lang w:val="ro-RO"/>
        </w:rPr>
      </w:pPr>
    </w:p>
    <w:p w14:paraId="471AF492" w14:textId="41244298" w:rsidR="00EB1372" w:rsidRPr="00083165" w:rsidRDefault="00EB1372" w:rsidP="00083165">
      <w:pPr>
        <w:pStyle w:val="ListParagraph"/>
        <w:numPr>
          <w:ilvl w:val="1"/>
          <w:numId w:val="6"/>
        </w:numPr>
        <w:spacing w:after="0"/>
        <w:ind w:left="0" w:firstLine="1080"/>
        <w:rPr>
          <w:lang w:val="ro-RO"/>
        </w:rPr>
      </w:pPr>
      <w:r w:rsidRPr="00083165">
        <w:rPr>
          <w:lang w:val="ro-RO"/>
        </w:rPr>
        <w:t>identificare</w:t>
      </w:r>
      <w:r w:rsidR="00CE6A3B">
        <w:rPr>
          <w:lang w:val="ro-RO"/>
        </w:rPr>
        <w:t>a</w:t>
      </w:r>
      <w:r w:rsidRPr="00083165">
        <w:rPr>
          <w:lang w:val="ro-RO"/>
        </w:rPr>
        <w:t xml:space="preserve"> modalității de compromitere a comunicației electronice sau a mijloacelor de plată electronice, această activitate putând fi, de regulă, </w:t>
      </w:r>
      <w:r w:rsidRPr="00083165">
        <w:rPr>
          <w:lang w:val="ro-RO"/>
        </w:rPr>
        <w:lastRenderedPageBreak/>
        <w:t>realizată printr-un control informatic desfășurat de către companii specializate în acest sens. Controlul trebuie să scoată în evidență mesajele electronice sau programele malițioase folosite la compromiterea dispozitivelor electronice, modificările aduse sistemelor și modul efectiv de creare a prejudiciului. Identificarea modului de compromitere previne crearea unor prejudicii suplimentare în cazul în care deja ați fost victime ale unor infracțiuni</w:t>
      </w:r>
      <w:r w:rsidR="001C09CE">
        <w:rPr>
          <w:lang w:val="ro-RO"/>
        </w:rPr>
        <w:t>;</w:t>
      </w:r>
    </w:p>
    <w:p w14:paraId="70257249" w14:textId="77777777" w:rsidR="00EB1372" w:rsidRPr="00083165" w:rsidRDefault="00EB1372" w:rsidP="00083165">
      <w:pPr>
        <w:pStyle w:val="ListParagraph"/>
        <w:numPr>
          <w:ilvl w:val="1"/>
          <w:numId w:val="6"/>
        </w:numPr>
        <w:spacing w:after="0"/>
        <w:ind w:left="0" w:firstLine="1080"/>
        <w:rPr>
          <w:lang w:val="ro-RO"/>
        </w:rPr>
      </w:pPr>
      <w:r w:rsidRPr="00083165">
        <w:rPr>
          <w:lang w:val="ro-RO"/>
        </w:rPr>
        <w:t>contactarea rapidă a partenerilor din sistemul bancar pentru a raporta incidentele și pentru a demara procedurile de refuz de plată, de anulare a cardurilor bancare și totodată de returnare, atunci când este posibil, a sumelor de bani</w:t>
      </w:r>
      <w:r w:rsidR="001C09CE">
        <w:rPr>
          <w:lang w:val="ro-RO"/>
        </w:rPr>
        <w:t>;</w:t>
      </w:r>
    </w:p>
    <w:p w14:paraId="679E44EA" w14:textId="77777777" w:rsidR="00EB1372" w:rsidRPr="00083165" w:rsidRDefault="00EB1372" w:rsidP="00083165">
      <w:pPr>
        <w:pStyle w:val="ListParagraph"/>
        <w:numPr>
          <w:ilvl w:val="1"/>
          <w:numId w:val="6"/>
        </w:numPr>
        <w:spacing w:after="0"/>
        <w:ind w:left="0" w:firstLine="1080"/>
        <w:rPr>
          <w:lang w:val="ro-RO"/>
        </w:rPr>
      </w:pPr>
      <w:r w:rsidRPr="00083165">
        <w:rPr>
          <w:lang w:val="ro-RO"/>
        </w:rPr>
        <w:t>informarea partenerilor, atunci când este posibil, despre faptul că există posibilitatea ca mijloacele de comunicație ale companiei să fi fost compromise</w:t>
      </w:r>
      <w:r w:rsidR="001C09CE">
        <w:rPr>
          <w:lang w:val="ro-RO"/>
        </w:rPr>
        <w:t>;</w:t>
      </w:r>
    </w:p>
    <w:p w14:paraId="3DC6C283" w14:textId="77777777" w:rsidR="00EB1372" w:rsidRPr="00083165" w:rsidRDefault="00EB1372" w:rsidP="00083165">
      <w:pPr>
        <w:pStyle w:val="ListParagraph"/>
        <w:numPr>
          <w:ilvl w:val="1"/>
          <w:numId w:val="6"/>
        </w:numPr>
        <w:spacing w:after="0"/>
        <w:ind w:left="0" w:firstLine="1080"/>
        <w:rPr>
          <w:lang w:val="ro-RO"/>
        </w:rPr>
      </w:pPr>
      <w:r w:rsidRPr="00083165">
        <w:rPr>
          <w:lang w:val="ro-RO"/>
        </w:rPr>
        <w:t>implementarea unor politici de securitate stricte privind accesul angajaților la informații pe principiul necesității de a cunoaște, evitarea păstrării fișierelor în dosarele de transfer, care pot fi accesate de orice persoană pentru perioade lungi de timp și alocarea conturilor de tip „administrator” doar personalului I.T., nepermițând celorlalți angajați să instaleze aplicații</w:t>
      </w:r>
      <w:r w:rsidR="001C09CE">
        <w:rPr>
          <w:lang w:val="ro-RO"/>
        </w:rPr>
        <w:t>;</w:t>
      </w:r>
    </w:p>
    <w:p w14:paraId="0D20FEF3" w14:textId="77777777" w:rsidR="00EB1372" w:rsidRPr="00083165" w:rsidRDefault="00EB1372" w:rsidP="00083165">
      <w:pPr>
        <w:pStyle w:val="ListParagraph"/>
        <w:numPr>
          <w:ilvl w:val="1"/>
          <w:numId w:val="6"/>
        </w:numPr>
        <w:spacing w:after="0"/>
        <w:ind w:left="0" w:firstLine="1080"/>
        <w:rPr>
          <w:lang w:val="ro-RO"/>
        </w:rPr>
      </w:pPr>
      <w:r w:rsidRPr="00083165">
        <w:rPr>
          <w:lang w:val="ro-RO"/>
        </w:rPr>
        <w:t>implementarea unor parole complexe, care să conțină majuscule, minuscule, cifre și simboluri</w:t>
      </w:r>
      <w:r w:rsidR="001C09CE">
        <w:rPr>
          <w:lang w:val="ro-RO"/>
        </w:rPr>
        <w:t>;</w:t>
      </w:r>
    </w:p>
    <w:p w14:paraId="45E15E35" w14:textId="35F91ADB" w:rsidR="00EB1372" w:rsidRPr="00083165" w:rsidRDefault="00EB1372" w:rsidP="00083165">
      <w:pPr>
        <w:pStyle w:val="ListParagraph"/>
        <w:numPr>
          <w:ilvl w:val="1"/>
          <w:numId w:val="6"/>
        </w:numPr>
        <w:spacing w:after="0"/>
        <w:ind w:left="0" w:firstLine="1080"/>
        <w:rPr>
          <w:lang w:val="ro-RO"/>
        </w:rPr>
      </w:pPr>
      <w:r w:rsidRPr="00083165">
        <w:rPr>
          <w:lang w:val="ro-RO"/>
        </w:rPr>
        <w:t>instruirea și pregătirea angajaților în sensul ca aceștia să nu deschidă fișiere din surse nesigure sau la inițiativa unor terți, să verifice cu atenție adresele de e-mail ale persoanelor de la care primesc mesaje pentru ca acestea să nu aibă caractere schimbate, în special dacă li se solicită efectuarea unor transferuri în alte conturi decât cele utilizate în mod uzual pentru plăți</w:t>
      </w:r>
      <w:r w:rsidR="005B5381">
        <w:rPr>
          <w:lang w:val="ro-RO"/>
        </w:rPr>
        <w:t>, astfel încât să se prevină săvârșirea de infracțiuni, iar angajații și, implicit, angajatorii să nu devină victime ale unor acțiuni ilicite</w:t>
      </w:r>
      <w:r w:rsidR="005B5381" w:rsidRPr="005B5381">
        <w:rPr>
          <w:lang w:val="ro-RO"/>
        </w:rPr>
        <w:t xml:space="preserve"> </w:t>
      </w:r>
      <w:r w:rsidR="005B5381">
        <w:rPr>
          <w:lang w:val="ro-RO"/>
        </w:rPr>
        <w:t>cauzatoare de prejudicii</w:t>
      </w:r>
      <w:r w:rsidR="001C09CE">
        <w:rPr>
          <w:lang w:val="ro-RO"/>
        </w:rPr>
        <w:t>;</w:t>
      </w:r>
    </w:p>
    <w:p w14:paraId="71E7FE5A" w14:textId="30882185" w:rsidR="00EB1372" w:rsidRPr="00083165" w:rsidRDefault="00EB1372" w:rsidP="00083165">
      <w:pPr>
        <w:pStyle w:val="ListParagraph"/>
        <w:numPr>
          <w:ilvl w:val="1"/>
          <w:numId w:val="6"/>
        </w:numPr>
        <w:spacing w:after="0"/>
        <w:ind w:left="0" w:firstLine="1080"/>
        <w:rPr>
          <w:lang w:val="ro-RO"/>
        </w:rPr>
      </w:pPr>
      <w:r w:rsidRPr="00083165">
        <w:rPr>
          <w:lang w:val="ro-RO"/>
        </w:rPr>
        <w:t xml:space="preserve">instalarea unor programe de tip antivirus și antimalware pe toate stațiile de lucru, securizarea rețelelor wireless, contractarea unor servicii de mentenanță/securitate I.T., instalarea de software cu licență, din surse sigure și menținerea permanentă a aplicațiilor actualizate la ultima versiune. </w:t>
      </w:r>
    </w:p>
    <w:p w14:paraId="6C15C07F" w14:textId="77777777" w:rsidR="00EB1372" w:rsidRPr="00083165" w:rsidRDefault="00EB1372" w:rsidP="00083165">
      <w:pPr>
        <w:spacing w:line="276" w:lineRule="auto"/>
        <w:rPr>
          <w:b/>
          <w:lang w:val="ro-RO"/>
        </w:rPr>
      </w:pPr>
    </w:p>
    <w:p w14:paraId="1986C771" w14:textId="77777777" w:rsidR="00EB1372" w:rsidRPr="00083165" w:rsidRDefault="001C09CE" w:rsidP="00083165">
      <w:pPr>
        <w:pStyle w:val="ListParagraph"/>
        <w:numPr>
          <w:ilvl w:val="0"/>
          <w:numId w:val="8"/>
        </w:numPr>
        <w:spacing w:after="0"/>
        <w:rPr>
          <w:b/>
          <w:lang w:val="ro-RO"/>
        </w:rPr>
      </w:pPr>
      <w:r w:rsidRPr="00083165">
        <w:rPr>
          <w:b/>
          <w:lang w:val="ro-RO"/>
        </w:rPr>
        <w:t>CUI MĂ POT ADRESA PENTRU A BENEFICIA DE SPRIJIN?</w:t>
      </w:r>
    </w:p>
    <w:p w14:paraId="629E04E7" w14:textId="77777777" w:rsidR="001C09CE" w:rsidRDefault="001C09CE" w:rsidP="00083165">
      <w:pPr>
        <w:spacing w:line="276" w:lineRule="auto"/>
        <w:rPr>
          <w:lang w:val="ro-RO"/>
        </w:rPr>
      </w:pPr>
    </w:p>
    <w:p w14:paraId="632EFD5D" w14:textId="77777777" w:rsidR="00EB1372" w:rsidRPr="00083165" w:rsidRDefault="00EB1372" w:rsidP="00083165">
      <w:pPr>
        <w:spacing w:line="276" w:lineRule="auto"/>
        <w:rPr>
          <w:lang w:val="ro-RO"/>
        </w:rPr>
      </w:pPr>
      <w:r w:rsidRPr="00083165">
        <w:rPr>
          <w:lang w:val="ro-RO"/>
        </w:rPr>
        <w:t>Următoarele informații vă sunt aduse la cunoștință de către primul organ judiciar (poliție sau parchet) la care vă prezentați, într-un limbaj simplu și accesibil și într-o limbă pe care o înțelegeți:</w:t>
      </w:r>
    </w:p>
    <w:p w14:paraId="1CBAC4C2" w14:textId="77777777" w:rsidR="00EB1372" w:rsidRPr="00083165" w:rsidRDefault="00EB1372" w:rsidP="00083165">
      <w:pPr>
        <w:pStyle w:val="ListParagraph"/>
        <w:numPr>
          <w:ilvl w:val="0"/>
          <w:numId w:val="4"/>
        </w:numPr>
        <w:spacing w:after="0"/>
        <w:rPr>
          <w:lang w:val="ro-RO"/>
        </w:rPr>
      </w:pPr>
      <w:r w:rsidRPr="00083165">
        <w:rPr>
          <w:lang w:val="ro-RO"/>
        </w:rPr>
        <w:t>tipul de sprijin pe care îl puteți primi și din partea cui;</w:t>
      </w:r>
    </w:p>
    <w:p w14:paraId="441B1680" w14:textId="77777777" w:rsidR="00EB1372" w:rsidRPr="00083165" w:rsidRDefault="00EB1372" w:rsidP="00083165">
      <w:pPr>
        <w:pStyle w:val="ListParagraph"/>
        <w:numPr>
          <w:ilvl w:val="0"/>
          <w:numId w:val="4"/>
        </w:numPr>
        <w:spacing w:after="0"/>
        <w:rPr>
          <w:lang w:val="ro-RO"/>
        </w:rPr>
      </w:pPr>
      <w:r w:rsidRPr="00083165">
        <w:rPr>
          <w:lang w:val="ro-RO"/>
        </w:rPr>
        <w:t>organul de urmărire penală la care puteți face plângere;</w:t>
      </w:r>
    </w:p>
    <w:p w14:paraId="5E3B060A" w14:textId="77777777" w:rsidR="00EB1372" w:rsidRPr="00083165" w:rsidRDefault="00EB1372" w:rsidP="00083165">
      <w:pPr>
        <w:pStyle w:val="ListParagraph"/>
        <w:numPr>
          <w:ilvl w:val="0"/>
          <w:numId w:val="4"/>
        </w:numPr>
        <w:spacing w:after="0"/>
        <w:rPr>
          <w:lang w:val="ro-RO"/>
        </w:rPr>
      </w:pPr>
      <w:r w:rsidRPr="00083165">
        <w:rPr>
          <w:lang w:val="ro-RO"/>
        </w:rPr>
        <w:t>dreptul la asistență juridică și instituția căreia vă puteți adresa pentru exercitarea acestui drept, precum și condițiile și procedura pentru acordarea asistenței juridice gratuite. Prin asistență judiciară se înțelege asistența juridică acordată prin avocat. În cazuri de excepție, dacă persoana este lipsită de mijloace materiale, iar drepturile ei ar fi prejudiciate prin întârziere, se poate acorda asistență judiciară gratuită. Astfel, asistența prin avocat cuprinde: asistența extrajudiciară (care include acordarea de consultații în vederea inițierii ori soluționării unui litigiu, pregătirea şi întocmirea documentelor pentru</w:t>
      </w:r>
      <w:r w:rsidR="00E209ED" w:rsidRPr="00083165">
        <w:rPr>
          <w:lang w:val="ro-RO"/>
        </w:rPr>
        <w:t xml:space="preserve"> </w:t>
      </w:r>
      <w:r w:rsidRPr="00083165">
        <w:rPr>
          <w:lang w:val="ro-RO"/>
        </w:rPr>
        <w:t>inițierea unei proceduri judiciare) și asigurarea reprezentării şi asistenței procesuale în fața instanțelor judecătorești;</w:t>
      </w:r>
    </w:p>
    <w:p w14:paraId="196389CC" w14:textId="77777777" w:rsidR="00EB1372" w:rsidRPr="00083165" w:rsidRDefault="00EB1372" w:rsidP="00083165">
      <w:pPr>
        <w:pStyle w:val="ListParagraph"/>
        <w:numPr>
          <w:ilvl w:val="0"/>
          <w:numId w:val="4"/>
        </w:numPr>
        <w:spacing w:after="0"/>
        <w:rPr>
          <w:lang w:val="ro-RO"/>
        </w:rPr>
      </w:pPr>
      <w:r w:rsidRPr="00083165">
        <w:rPr>
          <w:lang w:val="ro-RO"/>
        </w:rPr>
        <w:lastRenderedPageBreak/>
        <w:t>drepturile de care beneficiați în cursul procesului în calitate de persoană vătămată (persoana care a suferit o vătămare fizică, materială sau morală prin fapta penală) sau parte civilă (persoana vătămată care exercită acțiunea civilă în cadrul procesului penal, fiind astfel parte în procesul penal)</w:t>
      </w:r>
      <w:r w:rsidR="00E209ED" w:rsidRPr="00083165">
        <w:rPr>
          <w:lang w:val="ro-RO"/>
        </w:rPr>
        <w:t>;</w:t>
      </w:r>
      <w:r w:rsidRPr="00083165">
        <w:rPr>
          <w:lang w:val="ro-RO"/>
        </w:rPr>
        <w:t xml:space="preserve"> </w:t>
      </w:r>
    </w:p>
    <w:p w14:paraId="1AAA1A9F" w14:textId="77777777" w:rsidR="00EB1372" w:rsidRPr="00083165" w:rsidRDefault="00EB1372" w:rsidP="00083165">
      <w:pPr>
        <w:pStyle w:val="ListParagraph"/>
        <w:numPr>
          <w:ilvl w:val="0"/>
          <w:numId w:val="4"/>
        </w:numPr>
        <w:spacing w:after="0"/>
        <w:rPr>
          <w:lang w:val="ro-RO"/>
        </w:rPr>
      </w:pPr>
      <w:r w:rsidRPr="00083165">
        <w:rPr>
          <w:lang w:val="ro-RO"/>
        </w:rPr>
        <w:t>dreptul de a apela la un mediator în cazurile permise de lege;</w:t>
      </w:r>
    </w:p>
    <w:p w14:paraId="0ACC127E" w14:textId="77777777" w:rsidR="00EB1372" w:rsidRPr="00083165" w:rsidRDefault="00EB1372" w:rsidP="00083165">
      <w:pPr>
        <w:pStyle w:val="ListParagraph"/>
        <w:numPr>
          <w:ilvl w:val="0"/>
          <w:numId w:val="4"/>
        </w:numPr>
        <w:spacing w:after="0"/>
        <w:rPr>
          <w:lang w:val="ro-RO"/>
        </w:rPr>
      </w:pPr>
      <w:r w:rsidRPr="00083165">
        <w:rPr>
          <w:lang w:val="ro-RO"/>
        </w:rPr>
        <w:t>dreptul de a fi informat, în cazul în care inculpatul va fi privat de libertate, respectiv condamnat la o pedeapsă privativă de libertate, cu privire la punerea acestuia în libertate în orice mod;</w:t>
      </w:r>
    </w:p>
    <w:p w14:paraId="51EE1F40" w14:textId="77777777" w:rsidR="00EB1372" w:rsidRPr="00083165" w:rsidRDefault="00EB1372" w:rsidP="00083165">
      <w:pPr>
        <w:pStyle w:val="ListParagraph"/>
        <w:numPr>
          <w:ilvl w:val="0"/>
          <w:numId w:val="4"/>
        </w:numPr>
        <w:spacing w:after="0"/>
        <w:rPr>
          <w:lang w:val="ro-RO"/>
        </w:rPr>
      </w:pPr>
      <w:r w:rsidRPr="00083165">
        <w:rPr>
          <w:lang w:val="ro-RO"/>
        </w:rPr>
        <w:t>autoritatea judiciară la care vă puteți adresa pe viitor pentru obținerea de informații privind stadiul cauzei, precum și datele de contact ale acesteia, dacă depuneți plângere;</w:t>
      </w:r>
    </w:p>
    <w:p w14:paraId="3731ABEC" w14:textId="77777777" w:rsidR="00EB1372" w:rsidRPr="00083165" w:rsidRDefault="00EB1372" w:rsidP="00083165">
      <w:pPr>
        <w:pStyle w:val="ListParagraph"/>
        <w:numPr>
          <w:ilvl w:val="0"/>
          <w:numId w:val="4"/>
        </w:numPr>
        <w:spacing w:after="0"/>
        <w:rPr>
          <w:lang w:val="ro-RO"/>
        </w:rPr>
      </w:pPr>
      <w:r w:rsidRPr="00083165">
        <w:rPr>
          <w:lang w:val="ro-RO"/>
        </w:rPr>
        <w:t>în cazul în care aveți reședința sau locuința permanentă pe teritoriul unui alt stat membru UE, informații privind posibilitatea de depunere a plângerii penale sau a cererii de acordare a compensației financiare din partea statului pe teritoriul statului respectiv, precum și faptul că puteți fi audiat de autoritățile judiciare române fără a fi prezent pe teritoriul României.</w:t>
      </w:r>
    </w:p>
    <w:p w14:paraId="079D5621" w14:textId="77777777" w:rsidR="00EB1372" w:rsidRPr="00083165" w:rsidRDefault="00EB1372" w:rsidP="00083165">
      <w:pPr>
        <w:spacing w:line="276" w:lineRule="auto"/>
        <w:rPr>
          <w:lang w:val="ro-RO"/>
        </w:rPr>
      </w:pPr>
      <w:r w:rsidRPr="00083165">
        <w:rPr>
          <w:lang w:val="ro-RO"/>
        </w:rPr>
        <w:t>De asemenea, vi se va înmâna, sub semnătură, un formular care cuprinde informațiile de mai sus.</w:t>
      </w:r>
    </w:p>
    <w:p w14:paraId="39FDD7DA" w14:textId="77777777" w:rsidR="00EB1372" w:rsidRPr="00083165" w:rsidRDefault="00EB1372" w:rsidP="00083165">
      <w:pPr>
        <w:spacing w:line="276" w:lineRule="auto"/>
        <w:rPr>
          <w:lang w:val="ro-RO"/>
        </w:rPr>
      </w:pPr>
      <w:r w:rsidRPr="00083165">
        <w:rPr>
          <w:lang w:val="ro-RO"/>
        </w:rPr>
        <w:t>Cu ocazia primului contact cu autoritățile, puteți fi însoțit de către o persoană aleasă de dumneavoastră în vederea facilitării comunicării.</w:t>
      </w:r>
    </w:p>
    <w:p w14:paraId="5A4E91F2" w14:textId="77777777" w:rsidR="00EB1372" w:rsidRPr="00083165" w:rsidRDefault="00EB1372" w:rsidP="00083165">
      <w:pPr>
        <w:spacing w:line="276" w:lineRule="auto"/>
        <w:rPr>
          <w:lang w:val="ro-RO"/>
        </w:rPr>
      </w:pPr>
    </w:p>
    <w:p w14:paraId="1341E342" w14:textId="77777777" w:rsidR="00EB1372" w:rsidRPr="00083165" w:rsidRDefault="00EB1372" w:rsidP="00083165">
      <w:pPr>
        <w:spacing w:line="276" w:lineRule="auto"/>
        <w:rPr>
          <w:lang w:val="ro-RO"/>
        </w:rPr>
      </w:pPr>
      <w:r w:rsidRPr="00083165">
        <w:rPr>
          <w:lang w:val="ro-RO"/>
        </w:rPr>
        <w:t>În sprijinul dumneavoastră pot veni și alte instituții:</w:t>
      </w:r>
    </w:p>
    <w:p w14:paraId="61B8157E" w14:textId="77777777" w:rsidR="00EB1372" w:rsidRPr="00083165" w:rsidRDefault="00EB1372" w:rsidP="00083165">
      <w:pPr>
        <w:pStyle w:val="ListParagraph"/>
        <w:numPr>
          <w:ilvl w:val="0"/>
          <w:numId w:val="7"/>
        </w:numPr>
        <w:spacing w:after="0"/>
        <w:rPr>
          <w:lang w:val="ro-RO"/>
        </w:rPr>
      </w:pPr>
      <w:r w:rsidRPr="00083165">
        <w:rPr>
          <w:lang w:val="ro-RO"/>
        </w:rPr>
        <w:t>Centrul Național de Răspuns la Incidente de Securitate Cibernetică (</w:t>
      </w:r>
      <w:hyperlink r:id="rId8" w:history="1">
        <w:r w:rsidRPr="00083165">
          <w:rPr>
            <w:rStyle w:val="Hyperlink"/>
            <w:lang w:val="ro-RO"/>
          </w:rPr>
          <w:t>CERT.RO</w:t>
        </w:r>
      </w:hyperlink>
      <w:r w:rsidRPr="00083165">
        <w:rPr>
          <w:lang w:val="ro-RO"/>
        </w:rPr>
        <w:t xml:space="preserve">). Aveți posibilitatea de a raporta vulnerabilitățile prin Serviciul de Raportare Vulnerabilități pus la dispoziție de către CERT-RO la pagina </w:t>
      </w:r>
      <w:hyperlink r:id="rId9" w:history="1">
        <w:r w:rsidRPr="00083165">
          <w:rPr>
            <w:rStyle w:val="Hyperlink"/>
            <w:lang w:val="ro-RO"/>
          </w:rPr>
          <w:t>Divulgarea Coordonată a Vulnerabilităților - CVD (cert.ro)</w:t>
        </w:r>
      </w:hyperlink>
      <w:r w:rsidRPr="00083165">
        <w:rPr>
          <w:lang w:val="ro-RO"/>
        </w:rPr>
        <w:t xml:space="preserve">. </w:t>
      </w:r>
    </w:p>
    <w:p w14:paraId="6E1D7DA7" w14:textId="77777777" w:rsidR="00EB1372" w:rsidRPr="00083165" w:rsidRDefault="00EB1372" w:rsidP="00083165">
      <w:pPr>
        <w:pStyle w:val="ListParagraph"/>
        <w:numPr>
          <w:ilvl w:val="0"/>
          <w:numId w:val="7"/>
        </w:numPr>
        <w:spacing w:after="0"/>
        <w:rPr>
          <w:lang w:val="ro-RO"/>
        </w:rPr>
      </w:pPr>
      <w:r w:rsidRPr="00083165">
        <w:rPr>
          <w:lang w:val="ro-RO"/>
        </w:rPr>
        <w:t>Agenția Națională de Supraveghere a Prelucrării Datelor cu Caracter Personal (</w:t>
      </w:r>
      <w:hyperlink r:id="rId10" w:history="1">
        <w:r w:rsidRPr="00083165">
          <w:rPr>
            <w:rStyle w:val="Hyperlink"/>
            <w:lang w:val="ro-RO"/>
          </w:rPr>
          <w:t>Pagina principală (dataprotection.ro)</w:t>
        </w:r>
      </w:hyperlink>
      <w:r w:rsidRPr="00083165">
        <w:rPr>
          <w:lang w:val="ro-RO"/>
        </w:rPr>
        <w:t xml:space="preserve">). Aveți posibilitatea de a depune o plângere pentru încălcarea drepturilor prevăzute de Regulamentul General privind Protecția Datelor la pagina </w:t>
      </w:r>
      <w:hyperlink r:id="rId11" w:history="1">
        <w:r w:rsidRPr="00083165">
          <w:rPr>
            <w:rStyle w:val="Hyperlink"/>
            <w:lang w:val="ro-RO"/>
          </w:rPr>
          <w:t>Plangeri_pagina_principala (dataprotection.ro)</w:t>
        </w:r>
      </w:hyperlink>
      <w:r w:rsidRPr="00083165">
        <w:rPr>
          <w:lang w:val="ro-RO"/>
        </w:rPr>
        <w:t>.</w:t>
      </w:r>
    </w:p>
    <w:p w14:paraId="7C6A6BAC" w14:textId="77777777" w:rsidR="00083165" w:rsidRDefault="00083165" w:rsidP="00083165">
      <w:pPr>
        <w:spacing w:line="276" w:lineRule="auto"/>
        <w:rPr>
          <w:b/>
          <w:lang w:val="ro-RO"/>
        </w:rPr>
      </w:pPr>
    </w:p>
    <w:p w14:paraId="19B19701" w14:textId="77777777" w:rsidR="00EB1372" w:rsidRDefault="00EB1372" w:rsidP="00083165">
      <w:pPr>
        <w:spacing w:line="276" w:lineRule="auto"/>
        <w:rPr>
          <w:b/>
          <w:lang w:val="ro-RO"/>
        </w:rPr>
      </w:pPr>
      <w:r w:rsidRPr="00083165">
        <w:rPr>
          <w:b/>
          <w:lang w:val="ro-RO"/>
        </w:rPr>
        <w:t>Informații utile:</w:t>
      </w:r>
    </w:p>
    <w:p w14:paraId="4CFABC08" w14:textId="77777777" w:rsidR="001C09CE" w:rsidRPr="00083165" w:rsidRDefault="001C09CE" w:rsidP="00083165">
      <w:pPr>
        <w:spacing w:line="276" w:lineRule="auto"/>
        <w:rPr>
          <w:b/>
          <w:lang w:val="ro-RO"/>
        </w:rPr>
      </w:pPr>
    </w:p>
    <w:p w14:paraId="4A0C615D" w14:textId="77777777" w:rsidR="001C09CE" w:rsidRDefault="00EB1372" w:rsidP="00083165">
      <w:pPr>
        <w:spacing w:line="276" w:lineRule="auto"/>
        <w:rPr>
          <w:lang w:val="ro-RO"/>
        </w:rPr>
      </w:pPr>
      <w:r w:rsidRPr="00083165">
        <w:rPr>
          <w:lang w:val="ro-RO"/>
        </w:rPr>
        <w:t xml:space="preserve">În limba română: </w:t>
      </w:r>
    </w:p>
    <w:p w14:paraId="57FFFA2F" w14:textId="35F712BA" w:rsidR="00EB1372" w:rsidRPr="00083165" w:rsidRDefault="00EB1372" w:rsidP="00083165">
      <w:pPr>
        <w:spacing w:line="276" w:lineRule="auto"/>
        <w:rPr>
          <w:rStyle w:val="Hyperlink"/>
          <w:lang w:val="ro-RO"/>
        </w:rPr>
      </w:pPr>
      <w:r w:rsidRPr="00083165">
        <w:rPr>
          <w:lang w:val="ro-RO"/>
        </w:rPr>
        <w:t xml:space="preserve"> </w:t>
      </w:r>
      <w:hyperlink r:id="rId12" w:history="1">
        <w:r w:rsidRPr="00083165">
          <w:rPr>
            <w:rStyle w:val="Hyperlink"/>
            <w:lang w:val="ro-RO"/>
          </w:rPr>
          <w:t>http://www.just.ro/drepturile-victimelor-infractiunilor/</w:t>
        </w:r>
      </w:hyperlink>
      <w:r w:rsidRPr="00083165">
        <w:rPr>
          <w:rStyle w:val="Hyperlink"/>
          <w:lang w:val="ro-RO"/>
        </w:rPr>
        <w:t>;</w:t>
      </w:r>
    </w:p>
    <w:p w14:paraId="1F455E8C" w14:textId="77777777" w:rsidR="007A0370" w:rsidRDefault="007A0370" w:rsidP="007A0370">
      <w:pPr>
        <w:spacing w:line="276" w:lineRule="auto"/>
        <w:rPr>
          <w:lang w:val="ro-RO"/>
        </w:rPr>
      </w:pPr>
      <w:hyperlink r:id="rId13" w:history="1">
        <w:r w:rsidRPr="00EA73EA">
          <w:rPr>
            <w:rStyle w:val="Hyperlink"/>
            <w:lang w:val="ro-RO"/>
          </w:rPr>
          <w:t>https://e-justice.europa.eu/content_rights_of_victims_of_crime_in_criminal_proceedings-171-ro-ro.do?init=true&amp;member=1</w:t>
        </w:r>
      </w:hyperlink>
    </w:p>
    <w:p w14:paraId="122DCF45" w14:textId="453FFC2F" w:rsidR="00EB1372" w:rsidRPr="00083165" w:rsidRDefault="007A0370" w:rsidP="007A0370">
      <w:pPr>
        <w:spacing w:line="276" w:lineRule="auto"/>
        <w:rPr>
          <w:lang w:val="ro-RO"/>
        </w:rPr>
      </w:pPr>
      <w:hyperlink r:id="rId14" w:history="1">
        <w:r w:rsidRPr="00EA73EA">
          <w:rPr>
            <w:rStyle w:val="Hyperlink"/>
            <w:lang w:val="ro-RO"/>
          </w:rPr>
          <w:t>https://sites.google.com/a/csm.csm1909.ro/swissromaniancp/modele-de-cereri-pentru-justitiabili-in-materie-penala</w:t>
        </w:r>
      </w:hyperlink>
      <w:r>
        <w:rPr>
          <w:lang w:val="ro-RO"/>
        </w:rPr>
        <w:t xml:space="preserve">. </w:t>
      </w:r>
      <w:r w:rsidR="00EB1372" w:rsidRPr="00083165">
        <w:rPr>
          <w:lang w:val="ro-RO"/>
        </w:rPr>
        <w:t xml:space="preserve">  </w:t>
      </w:r>
    </w:p>
    <w:p w14:paraId="68A3CBBC" w14:textId="77777777" w:rsidR="007A0370" w:rsidRDefault="007A0370" w:rsidP="001C09CE">
      <w:pPr>
        <w:spacing w:line="276" w:lineRule="auto"/>
        <w:ind w:left="1843" w:hanging="1843"/>
        <w:rPr>
          <w:lang w:val="ro-RO"/>
        </w:rPr>
      </w:pPr>
    </w:p>
    <w:p w14:paraId="027536A7" w14:textId="0EF85A10" w:rsidR="001C09CE" w:rsidRDefault="00EB1372" w:rsidP="001C09CE">
      <w:pPr>
        <w:spacing w:line="276" w:lineRule="auto"/>
        <w:ind w:left="1843" w:hanging="1843"/>
        <w:rPr>
          <w:lang w:val="ro-RO"/>
        </w:rPr>
      </w:pPr>
      <w:r w:rsidRPr="00083165">
        <w:rPr>
          <w:lang w:val="ro-RO"/>
        </w:rPr>
        <w:t xml:space="preserve">În limba engleză: </w:t>
      </w:r>
    </w:p>
    <w:p w14:paraId="65BE5B10" w14:textId="717ABC9C" w:rsidR="00EB1372" w:rsidRPr="00083165" w:rsidRDefault="00A540CA" w:rsidP="001C09CE">
      <w:pPr>
        <w:spacing w:line="276" w:lineRule="auto"/>
        <w:ind w:left="1843" w:hanging="1843"/>
        <w:rPr>
          <w:lang w:val="ro-RO"/>
        </w:rPr>
      </w:pPr>
      <w:hyperlink r:id="rId15" w:history="1">
        <w:r w:rsidR="007A0370" w:rsidRPr="00EA73EA">
          <w:rPr>
            <w:rStyle w:val="Hyperlink"/>
            <w:lang w:val="ro-RO"/>
          </w:rPr>
          <w:t>https://e-justice.europa.eu/content_rights_of_victims_of_crime_in_criminal_proceedings-171-ro-en.do?member=1</w:t>
        </w:r>
      </w:hyperlink>
      <w:r w:rsidR="00EB1372" w:rsidRPr="00083165">
        <w:rPr>
          <w:lang w:val="ro-RO"/>
        </w:rPr>
        <w:t>.</w:t>
      </w:r>
    </w:p>
    <w:p w14:paraId="52B87012" w14:textId="77777777" w:rsidR="00EB1372" w:rsidRPr="00083165" w:rsidRDefault="00EB1372" w:rsidP="00083165">
      <w:pPr>
        <w:spacing w:line="276" w:lineRule="auto"/>
        <w:rPr>
          <w:lang w:val="ro-RO"/>
        </w:rPr>
      </w:pPr>
    </w:p>
    <w:p w14:paraId="08B04BAB" w14:textId="77777777" w:rsidR="00EB1372" w:rsidRPr="00083165" w:rsidRDefault="00EB1372" w:rsidP="00083165">
      <w:pPr>
        <w:spacing w:line="276" w:lineRule="auto"/>
        <w:rPr>
          <w:lang w:val="ro-RO"/>
        </w:rPr>
      </w:pPr>
    </w:p>
    <w:p w14:paraId="6E538C86" w14:textId="77777777" w:rsidR="00EB1372" w:rsidRPr="00083165" w:rsidRDefault="001C09CE" w:rsidP="00083165">
      <w:pPr>
        <w:pStyle w:val="ListParagraph"/>
        <w:numPr>
          <w:ilvl w:val="0"/>
          <w:numId w:val="8"/>
        </w:numPr>
        <w:spacing w:after="0"/>
        <w:rPr>
          <w:b/>
          <w:lang w:val="ro-RO"/>
        </w:rPr>
      </w:pPr>
      <w:r w:rsidRPr="00083165">
        <w:rPr>
          <w:b/>
          <w:noProof/>
          <w:lang w:val="ro-RO"/>
        </w:rPr>
        <w:t>CARE ESTE PROCEDURA DE FORMULARE A PLÂNGERII ?</w:t>
      </w:r>
    </w:p>
    <w:p w14:paraId="1642F3BB" w14:textId="77777777" w:rsidR="001C09CE" w:rsidRDefault="001C09CE" w:rsidP="00083165">
      <w:pPr>
        <w:spacing w:line="276" w:lineRule="auto"/>
        <w:rPr>
          <w:lang w:val="ro-RO"/>
        </w:rPr>
      </w:pPr>
    </w:p>
    <w:p w14:paraId="218D1AF0" w14:textId="77777777" w:rsidR="00EB1372" w:rsidRPr="00083165" w:rsidRDefault="00EB1372" w:rsidP="00083165">
      <w:pPr>
        <w:spacing w:line="276" w:lineRule="auto"/>
        <w:rPr>
          <w:lang w:val="ro-RO"/>
        </w:rPr>
      </w:pPr>
      <w:r w:rsidRPr="00083165">
        <w:rPr>
          <w:lang w:val="ro-RO"/>
        </w:rPr>
        <w:t xml:space="preserve">Organul de urmărire penală îl veți sesiza prin plângere. Plângerea este încunoștințarea referitoare la o vătămare ce vi s-a cauzat prin infracțiune. </w:t>
      </w:r>
    </w:p>
    <w:p w14:paraId="3D4F2009" w14:textId="0CA2AFF3" w:rsidR="00EB1372" w:rsidRPr="00083165" w:rsidRDefault="00EB1372" w:rsidP="00083165">
      <w:pPr>
        <w:spacing w:line="276" w:lineRule="auto"/>
        <w:rPr>
          <w:lang w:val="ro-RO"/>
        </w:rPr>
      </w:pPr>
      <w:r w:rsidRPr="00083165">
        <w:rPr>
          <w:lang w:val="ro-RO"/>
        </w:rPr>
        <w:t>Puteți face plângerea personal</w:t>
      </w:r>
      <w:r w:rsidR="00D54DCC">
        <w:rPr>
          <w:lang w:val="ro-RO"/>
        </w:rPr>
        <w:t xml:space="preserve">, </w:t>
      </w:r>
      <w:r w:rsidRPr="00083165">
        <w:rPr>
          <w:lang w:val="ro-RO"/>
        </w:rPr>
        <w:t>prin mandatar</w:t>
      </w:r>
      <w:r w:rsidR="00D54DCC">
        <w:rPr>
          <w:lang w:val="ro-RO"/>
        </w:rPr>
        <w:t>, printr-un mandatar cu procură specială (care va rămâne atașată plângerii) sau printr-un avocat (împuternicirea avocațială fiind atașată plângerii)</w:t>
      </w:r>
      <w:r w:rsidRPr="00083165">
        <w:rPr>
          <w:lang w:val="ro-RO"/>
        </w:rPr>
        <w:t xml:space="preserve"> și poate fi depusă/făcută în scris, formulată oral sau depusă în formă electronică, după cum urmează:</w:t>
      </w:r>
    </w:p>
    <w:p w14:paraId="1F8CD19D" w14:textId="77777777" w:rsidR="00EB1372" w:rsidRPr="00083165" w:rsidRDefault="00EB1372" w:rsidP="00B64624">
      <w:pPr>
        <w:pStyle w:val="ListParagraph"/>
        <w:numPr>
          <w:ilvl w:val="0"/>
          <w:numId w:val="10"/>
        </w:numPr>
        <w:tabs>
          <w:tab w:val="left" w:pos="1134"/>
        </w:tabs>
        <w:spacing w:after="0"/>
        <w:ind w:hanging="11"/>
        <w:rPr>
          <w:lang w:val="ro-RO"/>
        </w:rPr>
      </w:pPr>
      <w:r w:rsidRPr="00083165">
        <w:rPr>
          <w:lang w:val="ro-RO"/>
        </w:rPr>
        <w:t>dacă este făcută în scris, plângerea trebuie semnată. Odată depusă plângerea veți primi o confirmare scrisă a acesteia, care va cuprinde numărul de înregistrare, precum și date cu privire la fapta pentru care a fost depusă</w:t>
      </w:r>
      <w:r w:rsidR="001C09CE">
        <w:rPr>
          <w:lang w:val="ro-RO"/>
        </w:rPr>
        <w:t>;</w:t>
      </w:r>
    </w:p>
    <w:p w14:paraId="78522D6D" w14:textId="77777777" w:rsidR="00EB1372" w:rsidRPr="00083165" w:rsidRDefault="00EB1372" w:rsidP="00B64624">
      <w:pPr>
        <w:pStyle w:val="ListParagraph"/>
        <w:numPr>
          <w:ilvl w:val="0"/>
          <w:numId w:val="10"/>
        </w:numPr>
        <w:tabs>
          <w:tab w:val="left" w:pos="1134"/>
        </w:tabs>
        <w:spacing w:after="0"/>
        <w:ind w:hanging="11"/>
        <w:rPr>
          <w:lang w:val="ro-RO"/>
        </w:rPr>
      </w:pPr>
      <w:r w:rsidRPr="00083165">
        <w:rPr>
          <w:lang w:val="ro-RO"/>
        </w:rPr>
        <w:t>dacă este în formă electronică trebuie certificată prin semnătură electronică, în conformitate cu prevederile legale</w:t>
      </w:r>
      <w:r w:rsidR="001C09CE">
        <w:rPr>
          <w:lang w:val="ro-RO"/>
        </w:rPr>
        <w:t>;</w:t>
      </w:r>
    </w:p>
    <w:p w14:paraId="03A5B40D" w14:textId="77777777" w:rsidR="00EB1372" w:rsidRPr="00083165" w:rsidRDefault="00EB1372" w:rsidP="00B64624">
      <w:pPr>
        <w:pStyle w:val="ListParagraph"/>
        <w:numPr>
          <w:ilvl w:val="0"/>
          <w:numId w:val="10"/>
        </w:numPr>
        <w:tabs>
          <w:tab w:val="left" w:pos="1134"/>
        </w:tabs>
        <w:spacing w:after="0"/>
        <w:ind w:hanging="11"/>
        <w:rPr>
          <w:lang w:val="ro-RO"/>
        </w:rPr>
      </w:pPr>
      <w:r w:rsidRPr="00083165">
        <w:rPr>
          <w:lang w:val="ro-RO"/>
        </w:rPr>
        <w:t>dacă este formulată oral, e consemnează într-un proces-verbal de către organul care o primeşte.</w:t>
      </w:r>
    </w:p>
    <w:p w14:paraId="06F8F72C" w14:textId="77777777" w:rsidR="001C09CE" w:rsidRDefault="001C09CE" w:rsidP="00083165">
      <w:pPr>
        <w:spacing w:line="276" w:lineRule="auto"/>
        <w:rPr>
          <w:lang w:val="ro-RO"/>
        </w:rPr>
      </w:pPr>
    </w:p>
    <w:p w14:paraId="182EF90D" w14:textId="77777777" w:rsidR="00EB1372" w:rsidRPr="00083165" w:rsidRDefault="00EB1372" w:rsidP="00083165">
      <w:pPr>
        <w:spacing w:line="276" w:lineRule="auto"/>
        <w:rPr>
          <w:lang w:val="ro-RO"/>
        </w:rPr>
      </w:pPr>
      <w:r w:rsidRPr="00083165">
        <w:rPr>
          <w:lang w:val="ro-RO"/>
        </w:rPr>
        <w:t>Plângerea trebuie să cuprindă: denumirea, sediul, codul unic de înregistrare, codul de identificare fiscală, numărul de înmatriculare în registrul comerțului sau de înscriere în registrul persoanelor juridice și contul bancar, indicarea reprezentantului legal ori convențional, descrierea faptei care formează obiectul plângerii, precum și indicarea făptuitorului și a mijloacelor de probă, dacă sunt cunoscute.</w:t>
      </w:r>
    </w:p>
    <w:p w14:paraId="5D1525B0" w14:textId="77777777" w:rsidR="00EB1372" w:rsidRPr="00083165" w:rsidRDefault="00EB1372" w:rsidP="00083165">
      <w:pPr>
        <w:spacing w:line="276" w:lineRule="auto"/>
        <w:rPr>
          <w:lang w:val="ro-RO"/>
        </w:rPr>
      </w:pPr>
      <w:r w:rsidRPr="00083165">
        <w:rPr>
          <w:lang w:val="ro-RO"/>
        </w:rPr>
        <w:t>Dacă nu vorbiți sau nu înțelegeți limba română, puteți depune plângerea în limba pe care o înțelegeți. Odată cu depunerea plângerii puteți solicita ca, atunci când sunteți citat, să primiți și o traducere a citației.</w:t>
      </w:r>
    </w:p>
    <w:p w14:paraId="0F53B319" w14:textId="77777777" w:rsidR="00EB1372" w:rsidRPr="00083165" w:rsidRDefault="00EB1372" w:rsidP="00083165">
      <w:pPr>
        <w:spacing w:line="276" w:lineRule="auto"/>
        <w:rPr>
          <w:lang w:val="ro-RO"/>
        </w:rPr>
      </w:pPr>
      <w:r w:rsidRPr="00083165">
        <w:rPr>
          <w:lang w:val="ro-RO"/>
        </w:rPr>
        <w:t xml:space="preserve">În cazul în care locuiți pe teritoriul României și sunteți cetățean român, străin sau persoană fără cetățenie, și prin plângere se sesizează săvârșirea unei infracțiuni pe teritoriul unui alt stat membru al Uniunii Europene, organul judiciar este obligat să primească plângerea și să o transmită organului competent din țara pe teritoriul căreia a fost comisă infracțiunea. </w:t>
      </w:r>
    </w:p>
    <w:p w14:paraId="190A779D" w14:textId="77777777" w:rsidR="00EB1372" w:rsidRPr="00083165" w:rsidRDefault="00EB1372" w:rsidP="00083165">
      <w:pPr>
        <w:spacing w:line="276" w:lineRule="auto"/>
        <w:rPr>
          <w:lang w:val="ro-RO"/>
        </w:rPr>
      </w:pPr>
      <w:r w:rsidRPr="00083165">
        <w:rPr>
          <w:lang w:val="ro-RO"/>
        </w:rPr>
        <w:t>Plângerea greșit îndreptată la organul de urmărire penală sau la instanța de judecată se trimite organului judiciar competent. În situația în care plângerea sau denunțul nu îndeplinește condițiile de formă prevăzute de lege ori descrierea faptei este incompletă ori neclară, se restituie pe cale administrativă, cu indicarea elementelor care lipsesc.</w:t>
      </w:r>
    </w:p>
    <w:p w14:paraId="419B77FC" w14:textId="77777777" w:rsidR="00EB1372" w:rsidRPr="00083165" w:rsidRDefault="00EB1372" w:rsidP="00083165">
      <w:pPr>
        <w:spacing w:line="276" w:lineRule="auto"/>
        <w:rPr>
          <w:lang w:val="ro-RO"/>
        </w:rPr>
      </w:pPr>
      <w:r w:rsidRPr="00083165">
        <w:rPr>
          <w:lang w:val="ro-RO"/>
        </w:rPr>
        <w:t>După ce ați făcut plângere, dosarul va primi un număr unic la o unitate de parchet.</w:t>
      </w:r>
    </w:p>
    <w:p w14:paraId="0456CFFF" w14:textId="77777777" w:rsidR="00EB1372" w:rsidRPr="00083165" w:rsidRDefault="00EB1372" w:rsidP="00083165">
      <w:pPr>
        <w:spacing w:line="276" w:lineRule="auto"/>
        <w:rPr>
          <w:lang w:val="ro-RO"/>
        </w:rPr>
      </w:pPr>
      <w:r w:rsidRPr="00083165">
        <w:rPr>
          <w:lang w:val="ro-RO"/>
        </w:rPr>
        <w:t>Dacă procurorul va decide să trimită cazul la instanță, aveți dreptul de a consulta dosarul la sediul instanței, în timpul fazei de judecată. De asemenea, veți fi citat la judecată.</w:t>
      </w:r>
    </w:p>
    <w:p w14:paraId="11762E20" w14:textId="77777777" w:rsidR="00EB1372" w:rsidRPr="00083165" w:rsidRDefault="00EB1372" w:rsidP="00083165">
      <w:pPr>
        <w:spacing w:line="276" w:lineRule="auto"/>
        <w:rPr>
          <w:lang w:val="ro-RO"/>
        </w:rPr>
      </w:pPr>
    </w:p>
    <w:p w14:paraId="7DD435D9" w14:textId="77777777" w:rsidR="00EB1372" w:rsidRPr="00083165" w:rsidRDefault="00EB1372" w:rsidP="00083165">
      <w:pPr>
        <w:spacing w:line="276" w:lineRule="auto"/>
        <w:rPr>
          <w:b/>
          <w:lang w:val="ro-RO"/>
        </w:rPr>
      </w:pPr>
      <w:r w:rsidRPr="00083165">
        <w:rPr>
          <w:b/>
          <w:lang w:val="ro-RO"/>
        </w:rPr>
        <w:t>Informații utile:</w:t>
      </w:r>
    </w:p>
    <w:p w14:paraId="5122B6D3" w14:textId="3042744A" w:rsidR="001C09CE" w:rsidRDefault="00EB1372" w:rsidP="00083165">
      <w:pPr>
        <w:spacing w:line="276" w:lineRule="auto"/>
        <w:rPr>
          <w:lang w:val="ro-RO"/>
        </w:rPr>
      </w:pPr>
      <w:r w:rsidRPr="00083165">
        <w:rPr>
          <w:lang w:val="ro-RO"/>
        </w:rPr>
        <w:t xml:space="preserve">Pentru completarea unei plângeri penale, Ghidul practic pentru justițiabili în materie penală se regăsește la link-ul </w:t>
      </w:r>
      <w:hyperlink r:id="rId16" w:history="1">
        <w:r w:rsidRPr="00083165">
          <w:rPr>
            <w:rStyle w:val="Hyperlink"/>
            <w:lang w:val="ro-RO"/>
          </w:rPr>
          <w:t>http://portal.just.ro/SitePages/ghid.aspx</w:t>
        </w:r>
      </w:hyperlink>
      <w:r w:rsidRPr="00083165">
        <w:rPr>
          <w:lang w:val="ro-RO"/>
        </w:rPr>
        <w:t>. Acesta conține, pe de o parte, modele de cereri privind sesizarea organelor de urmărire penală, a judecătorului de cameră preliminară, a instanței de judecată, iar pe de altă parte, cereri prin intermediul cărora părțile (inclusiv partea civilă), subiecții procesuali principali (inclusiv persoana vătămată), alți subiecți procesuali (</w:t>
      </w:r>
      <w:r w:rsidR="00D54DCC">
        <w:rPr>
          <w:lang w:val="ro-RO"/>
        </w:rPr>
        <w:t xml:space="preserve">de </w:t>
      </w:r>
      <w:r w:rsidRPr="00083165">
        <w:rPr>
          <w:lang w:val="ro-RO"/>
        </w:rPr>
        <w:lastRenderedPageBreak/>
        <w:t>ex</w:t>
      </w:r>
      <w:r w:rsidR="00D54DCC">
        <w:rPr>
          <w:lang w:val="ro-RO"/>
        </w:rPr>
        <w:t>emplu,</w:t>
      </w:r>
      <w:r w:rsidRPr="00083165">
        <w:rPr>
          <w:lang w:val="ro-RO"/>
        </w:rPr>
        <w:t xml:space="preserve"> martorul) își pot exercita drepturile procesuale în cursul urmăririi penale, în procedura de cameră preliminară, în cursul judecății și în materia punerii în executare a hotărârilor judecătorești. Fiecare model atrage atenția asupra condițiilor de formă şi fond, cu indicarea elementelor pe care cererea trebuie sau ar fi recomandat să le cuprindă.</w:t>
      </w:r>
    </w:p>
    <w:p w14:paraId="3BCC9332" w14:textId="75F43983" w:rsidR="001C09CE" w:rsidRDefault="001C09CE" w:rsidP="00083165">
      <w:pPr>
        <w:spacing w:line="276" w:lineRule="auto"/>
        <w:rPr>
          <w:lang w:val="ro-RO"/>
        </w:rPr>
      </w:pPr>
    </w:p>
    <w:p w14:paraId="354F4962" w14:textId="38A21608" w:rsidR="00DF04D8" w:rsidRDefault="00DF04D8" w:rsidP="00083165">
      <w:pPr>
        <w:spacing w:line="276" w:lineRule="auto"/>
        <w:rPr>
          <w:lang w:val="ro-RO"/>
        </w:rPr>
      </w:pPr>
    </w:p>
    <w:p w14:paraId="3D33FD42" w14:textId="71AB42B3" w:rsidR="00DF04D8" w:rsidRDefault="00DF04D8" w:rsidP="00083165">
      <w:pPr>
        <w:spacing w:line="276" w:lineRule="auto"/>
        <w:rPr>
          <w:lang w:val="ro-RO"/>
        </w:rPr>
      </w:pPr>
    </w:p>
    <w:p w14:paraId="522ACC7B" w14:textId="77777777" w:rsidR="00DF04D8" w:rsidRPr="00083165" w:rsidRDefault="00DF04D8" w:rsidP="00083165">
      <w:pPr>
        <w:spacing w:line="276" w:lineRule="auto"/>
        <w:rPr>
          <w:lang w:val="ro-RO"/>
        </w:rPr>
      </w:pPr>
    </w:p>
    <w:p w14:paraId="3237B723" w14:textId="77777777" w:rsidR="00EB1372" w:rsidRPr="00083165" w:rsidRDefault="00EB1372" w:rsidP="00083165">
      <w:pPr>
        <w:pStyle w:val="ListParagraph"/>
        <w:numPr>
          <w:ilvl w:val="0"/>
          <w:numId w:val="8"/>
        </w:numPr>
        <w:spacing w:after="0"/>
        <w:rPr>
          <w:b/>
          <w:lang w:val="ro-RO"/>
        </w:rPr>
      </w:pPr>
      <w:r w:rsidRPr="00083165">
        <w:rPr>
          <w:b/>
          <w:noProof/>
          <w:lang w:val="ro-RO"/>
        </w:rPr>
        <w:t xml:space="preserve">1. </w:t>
      </w:r>
      <w:r w:rsidR="001C09CE" w:rsidRPr="00083165">
        <w:rPr>
          <w:b/>
          <w:noProof/>
          <w:lang w:val="ro-RO"/>
        </w:rPr>
        <w:t>DE CE DREPTURI BENEFICIEZ ÎN CADRUL PROCEDURII PENALE?</w:t>
      </w:r>
    </w:p>
    <w:p w14:paraId="1E79889E" w14:textId="77777777" w:rsidR="001C09CE" w:rsidRDefault="001C09CE" w:rsidP="00083165">
      <w:pPr>
        <w:spacing w:line="276" w:lineRule="auto"/>
        <w:rPr>
          <w:lang w:val="ro-RO"/>
        </w:rPr>
      </w:pPr>
    </w:p>
    <w:p w14:paraId="377AD324" w14:textId="77777777" w:rsidR="00EB1372" w:rsidRPr="00083165" w:rsidRDefault="00EB1372" w:rsidP="00083165">
      <w:pPr>
        <w:spacing w:line="276" w:lineRule="auto"/>
        <w:rPr>
          <w:lang w:val="ro-RO"/>
        </w:rPr>
      </w:pPr>
      <w:r w:rsidRPr="00083165">
        <w:rPr>
          <w:lang w:val="ro-RO"/>
        </w:rPr>
        <w:t>Atunci când depuneți o plângere privind o infracțiune comisă împotriva dumneavoastră, organul judiciar este obligat să vă audieze de îndată. Dacă acest lucru nu este posibil, veți fi audiat ulterior depunerii plângerii, cât mai curând posibil.</w:t>
      </w:r>
    </w:p>
    <w:p w14:paraId="7E02D953" w14:textId="77777777" w:rsidR="00EB1372" w:rsidRPr="00083165" w:rsidRDefault="00EB1372" w:rsidP="00083165">
      <w:pPr>
        <w:spacing w:line="276" w:lineRule="auto"/>
        <w:rPr>
          <w:lang w:val="ro-RO"/>
        </w:rPr>
      </w:pPr>
      <w:r w:rsidRPr="00083165">
        <w:rPr>
          <w:lang w:val="ro-RO"/>
        </w:rPr>
        <w:t>Dacă decideți să participați la procesul penal, în calitate de persoană vătămată, aveți următoarele drepturi:</w:t>
      </w:r>
    </w:p>
    <w:p w14:paraId="4E584FC5" w14:textId="77777777" w:rsidR="00EB1372" w:rsidRPr="00083165" w:rsidRDefault="00EB1372" w:rsidP="00083165">
      <w:pPr>
        <w:pStyle w:val="ListParagraph"/>
        <w:numPr>
          <w:ilvl w:val="0"/>
          <w:numId w:val="5"/>
        </w:numPr>
        <w:spacing w:after="0"/>
        <w:rPr>
          <w:lang w:val="ro-RO"/>
        </w:rPr>
      </w:pPr>
      <w:r w:rsidRPr="00083165">
        <w:rPr>
          <w:b/>
          <w:lang w:val="ro-RO"/>
        </w:rPr>
        <w:t>dreptul de a vă constitui parte civilă</w:t>
      </w:r>
      <w:r w:rsidRPr="00083165">
        <w:rPr>
          <w:lang w:val="ro-RO"/>
        </w:rPr>
        <w:t xml:space="preserve">: pentru a avea calitatea de parte civilă în proces trebuie să faceți o cerere în acest sens, fie oral, cu ocazia audierii în fața polițistului sau procurorului, fie în scris, adresată polițistului sau procurorului care se ocupă de dosar. În cerere trebuie să indicați ce despăgubiri doriți să primiți, care sunt motivele și probele pe care le aveți. Dacă nu doriți participarea la procesul penal ca parte civilă, vă puteți adresa separat instanței civile pentru obținerea de despăgubiri. Procurorul sau polițistul </w:t>
      </w:r>
      <w:r w:rsidRPr="00083165">
        <w:rPr>
          <w:b/>
          <w:lang w:val="ro-RO"/>
        </w:rPr>
        <w:t>vă va informa, la prima audiere</w:t>
      </w:r>
      <w:r w:rsidRPr="00083165">
        <w:rPr>
          <w:lang w:val="ro-RO"/>
        </w:rPr>
        <w:t>, cu privire la posibilitatea de a vă constitui parte civilă. Constituirea ca parte civilă se poate face până la începerea cercetării judecătorești, organele judiciare având obligația de a vă aduce la cunoștință acest drept. Cu toate acestea, în cazul nerespectării vreuneia dintre condițiile referitoare la termenului, puteți introduce acțiunea la instanța civilă. Acțiunea civilă care are ca obiect tragerea la răspundere civilă a inculpatului şi părții responsabile civilmente, exercitată la instanța penală sau la instanța civilă, este scutită de taxă de timbru</w:t>
      </w:r>
      <w:r w:rsidR="001C09CE">
        <w:rPr>
          <w:lang w:val="ro-RO"/>
        </w:rPr>
        <w:t>;</w:t>
      </w:r>
    </w:p>
    <w:p w14:paraId="2CF913E8" w14:textId="77777777" w:rsidR="00EB1372" w:rsidRPr="00083165" w:rsidRDefault="00EB1372" w:rsidP="00083165">
      <w:pPr>
        <w:pStyle w:val="ListParagraph"/>
        <w:numPr>
          <w:ilvl w:val="0"/>
          <w:numId w:val="5"/>
        </w:numPr>
        <w:spacing w:after="0"/>
        <w:rPr>
          <w:lang w:val="ro-RO"/>
        </w:rPr>
      </w:pPr>
      <w:r w:rsidRPr="00083165">
        <w:rPr>
          <w:b/>
          <w:lang w:val="ro-RO"/>
        </w:rPr>
        <w:t>dreptul de a obține despăgubiri</w:t>
      </w:r>
      <w:r w:rsidRPr="00083165">
        <w:rPr>
          <w:lang w:val="ro-RO"/>
        </w:rPr>
        <w:t xml:space="preserve"> din partea autorului infracțiunii: aveți dreptul să obțineți de la autorul infracțiunii atât despăgubiri pentru prejudiciul cauzat prin infracțiune, cât și plata cheltuielilor judiciare de judecată</w:t>
      </w:r>
      <w:r w:rsidR="001C09CE">
        <w:rPr>
          <w:lang w:val="ro-RO"/>
        </w:rPr>
        <w:t>;</w:t>
      </w:r>
    </w:p>
    <w:p w14:paraId="6A7D6EDD" w14:textId="77777777" w:rsidR="00EB1372" w:rsidRPr="00083165" w:rsidRDefault="00EB1372" w:rsidP="00083165">
      <w:pPr>
        <w:pStyle w:val="ListParagraph"/>
        <w:numPr>
          <w:ilvl w:val="0"/>
          <w:numId w:val="5"/>
        </w:numPr>
        <w:spacing w:after="0"/>
        <w:rPr>
          <w:lang w:val="ro-RO"/>
        </w:rPr>
      </w:pPr>
      <w:r w:rsidRPr="00083165">
        <w:rPr>
          <w:b/>
          <w:lang w:val="ro-RO"/>
        </w:rPr>
        <w:t>dreptul de acces la dosar</w:t>
      </w:r>
      <w:r w:rsidRPr="00083165">
        <w:rPr>
          <w:lang w:val="ro-RO"/>
        </w:rPr>
        <w:t>: avocatul dvs. are dreptul să solicite consultarea dosarului pe tot parcursul procesului penal. Acest drept nu poate fi exercitat, nici restrâns în mod abuziv. Consultarea dosarului presupune dreptul de a studia actele acestuia, dreptul de a nota date sau informații din dosar, precum și de a obține fotocopii (fotocopiile se obțin pe cheltuiala clientului)</w:t>
      </w:r>
      <w:r w:rsidR="001C09CE">
        <w:rPr>
          <w:lang w:val="ro-RO"/>
        </w:rPr>
        <w:t>;</w:t>
      </w:r>
    </w:p>
    <w:p w14:paraId="69130E57" w14:textId="77777777" w:rsidR="00EB1372" w:rsidRPr="00083165" w:rsidRDefault="00EB1372" w:rsidP="00083165">
      <w:pPr>
        <w:pStyle w:val="ListParagraph"/>
        <w:numPr>
          <w:ilvl w:val="0"/>
          <w:numId w:val="5"/>
        </w:numPr>
        <w:spacing w:after="0"/>
        <w:rPr>
          <w:lang w:val="ro-RO"/>
        </w:rPr>
      </w:pPr>
      <w:r w:rsidRPr="00083165">
        <w:rPr>
          <w:b/>
          <w:lang w:val="ro-RO"/>
        </w:rPr>
        <w:t>dreptul de a fi informat cu privire la stadiul urmăririi penale</w:t>
      </w:r>
      <w:r w:rsidRPr="00083165">
        <w:rPr>
          <w:lang w:val="ro-RO"/>
        </w:rPr>
        <w:t>: aveți dreptul de a fi informat, într-un termen rezonabil, cu privire la stadiul urmăririi penale, la cererea dvs. expresă, cu condiția de a indica o adresă pe teritoriul României, o adresă de poștă electronică sau mesagerie electronică, la care aceste informații să vă fie comunicate. Aveți dreptul să primiți informații și în cazul în care procurorul decide să nu trimită cazul în fața instanței. Pentru aceasta, trebuie să faceți o cerere adresată polițistului sau procurorului care se ocupă de caz</w:t>
      </w:r>
      <w:r w:rsidR="001C09CE">
        <w:rPr>
          <w:lang w:val="ro-RO"/>
        </w:rPr>
        <w:t>;</w:t>
      </w:r>
    </w:p>
    <w:p w14:paraId="1B1A1BB0" w14:textId="77777777" w:rsidR="00EB1372" w:rsidRPr="00083165" w:rsidRDefault="00EB1372" w:rsidP="00083165">
      <w:pPr>
        <w:pStyle w:val="ListParagraph"/>
        <w:numPr>
          <w:ilvl w:val="0"/>
          <w:numId w:val="5"/>
        </w:numPr>
        <w:spacing w:after="0"/>
        <w:rPr>
          <w:lang w:val="ro-RO"/>
        </w:rPr>
      </w:pPr>
      <w:r w:rsidRPr="00083165">
        <w:rPr>
          <w:b/>
          <w:lang w:val="ro-RO"/>
        </w:rPr>
        <w:lastRenderedPageBreak/>
        <w:t>dreptul de a fi ascultat</w:t>
      </w:r>
      <w:r w:rsidRPr="00083165">
        <w:rPr>
          <w:lang w:val="ro-RO"/>
        </w:rPr>
        <w:t>: cu ocazia primei audieri, vă sunt aduse la cunoștință următoarele: dreptul de a fi asistat de avocat, dreptul de a apela la un mediator în cazurile permise de lege, dreptul de a propune administrarea de probe, de a ridica excepții și de a pune concluzii, în condițiile prevăzute de lege, dreptul de a fi încunoștințat cu privire la desfășurarea procedurii, dreptul de a formula plângere prealabilă, precum și dreptul de a te constitui parte civilă, obligația de a te prezenta la chemările organelor judiciare, precum și obligația de a comunica orice schimbare de adresă</w:t>
      </w:r>
      <w:r w:rsidR="001C09CE">
        <w:rPr>
          <w:lang w:val="ro-RO"/>
        </w:rPr>
        <w:t>;</w:t>
      </w:r>
    </w:p>
    <w:p w14:paraId="53A500FC" w14:textId="77777777" w:rsidR="00EB1372" w:rsidRPr="00083165" w:rsidRDefault="00EB1372" w:rsidP="00083165">
      <w:pPr>
        <w:pStyle w:val="ListParagraph"/>
        <w:numPr>
          <w:ilvl w:val="0"/>
          <w:numId w:val="5"/>
        </w:numPr>
        <w:spacing w:after="0"/>
        <w:rPr>
          <w:lang w:val="ro-RO"/>
        </w:rPr>
      </w:pPr>
      <w:r w:rsidRPr="00083165">
        <w:rPr>
          <w:b/>
          <w:lang w:val="ro-RO"/>
        </w:rPr>
        <w:t>dreptul de a adresa întrebări inculpatului, martorilor și experților</w:t>
      </w:r>
      <w:r w:rsidRPr="00083165">
        <w:rPr>
          <w:lang w:val="ro-RO"/>
        </w:rPr>
        <w:t>: în cadrul procesului penal, cu ocazia audierii inculpatului, a martorilor sau a experților, aveți dreptul de a adresa întrebări acestora</w:t>
      </w:r>
      <w:r w:rsidR="001C09CE">
        <w:rPr>
          <w:lang w:val="ro-RO"/>
        </w:rPr>
        <w:t>;</w:t>
      </w:r>
    </w:p>
    <w:p w14:paraId="7C239969" w14:textId="77777777" w:rsidR="00EB1372" w:rsidRPr="00083165" w:rsidRDefault="00EB1372" w:rsidP="00083165">
      <w:pPr>
        <w:pStyle w:val="ListParagraph"/>
        <w:numPr>
          <w:ilvl w:val="0"/>
          <w:numId w:val="5"/>
        </w:numPr>
        <w:spacing w:after="0"/>
        <w:rPr>
          <w:lang w:val="ro-RO"/>
        </w:rPr>
      </w:pPr>
      <w:r w:rsidRPr="00083165">
        <w:rPr>
          <w:b/>
          <w:lang w:val="ro-RO"/>
        </w:rPr>
        <w:t>dreptul la asistență juridică și reprezentare</w:t>
      </w:r>
      <w:r w:rsidRPr="00083165">
        <w:rPr>
          <w:lang w:val="ro-RO"/>
        </w:rPr>
        <w:t>: pe tot parcursul procesului penal, aveți dreptul să fiți asistat de un avocat ales. De asemenea, puteți fi reprezentat pe tot parcursul procesului penal, cu excepția cazurilor în care prezența dvs. este obligatorie sau este apreciată ca fiind necesară de procuror, judecător sau instanța de judecată, după caz (spre exemplu, pentru audiere)</w:t>
      </w:r>
      <w:r w:rsidR="001C09CE">
        <w:rPr>
          <w:lang w:val="ro-RO"/>
        </w:rPr>
        <w:t>;</w:t>
      </w:r>
    </w:p>
    <w:p w14:paraId="7CC1577D" w14:textId="77777777" w:rsidR="00EB1372" w:rsidRPr="00083165" w:rsidRDefault="00EB1372" w:rsidP="00083165">
      <w:pPr>
        <w:pStyle w:val="ListParagraph"/>
        <w:numPr>
          <w:ilvl w:val="0"/>
          <w:numId w:val="5"/>
        </w:numPr>
        <w:spacing w:after="0"/>
        <w:rPr>
          <w:lang w:val="ro-RO"/>
        </w:rPr>
      </w:pPr>
      <w:r w:rsidRPr="00083165">
        <w:rPr>
          <w:b/>
          <w:lang w:val="ro-RO"/>
        </w:rPr>
        <w:t>dreptul de a propune probe, de a ridica excepții și de a pune concluzii, precum și de a formula orice alte cereri</w:t>
      </w:r>
      <w:r w:rsidRPr="00083165">
        <w:rPr>
          <w:lang w:val="ro-RO"/>
        </w:rPr>
        <w:t xml:space="preserve"> care țin de rezolvarea laturii penale și civile a cauzei;</w:t>
      </w:r>
    </w:p>
    <w:p w14:paraId="20464A7A" w14:textId="77777777" w:rsidR="00EB1372" w:rsidRPr="00083165" w:rsidRDefault="00EB1372" w:rsidP="00083165">
      <w:pPr>
        <w:pStyle w:val="ListParagraph"/>
        <w:numPr>
          <w:ilvl w:val="0"/>
          <w:numId w:val="5"/>
        </w:numPr>
        <w:spacing w:after="0"/>
        <w:rPr>
          <w:lang w:val="ro-RO"/>
        </w:rPr>
      </w:pPr>
      <w:r w:rsidRPr="00083165">
        <w:rPr>
          <w:b/>
          <w:lang w:val="ro-RO"/>
        </w:rPr>
        <w:t>dreptul de a beneficia în mod gratuit de un interpret</w:t>
      </w:r>
      <w:r w:rsidRPr="00083165">
        <w:rPr>
          <w:lang w:val="ro-RO"/>
        </w:rPr>
        <w:t xml:space="preserve"> atunci când nu înțelegeți, nu vă exprimați bine sau nu puteți comunica în limba română. Limba oficială în procesul penal este limba română, însă organele judiciare au obligația de a asigura, în mod gratuit, posibilitatea de a lua la cunoștință de piesele dosarului, de a vorbi, precum și de a pune concluzii în instanță</w:t>
      </w:r>
      <w:r w:rsidR="001C09CE">
        <w:rPr>
          <w:lang w:val="ro-RO"/>
        </w:rPr>
        <w:t>;</w:t>
      </w:r>
    </w:p>
    <w:p w14:paraId="43A3EBBC" w14:textId="77777777" w:rsidR="00EB1372" w:rsidRPr="00083165" w:rsidRDefault="00EB1372" w:rsidP="00083165">
      <w:pPr>
        <w:pStyle w:val="ListParagraph"/>
        <w:numPr>
          <w:ilvl w:val="0"/>
          <w:numId w:val="5"/>
        </w:numPr>
        <w:spacing w:after="0"/>
        <w:rPr>
          <w:lang w:val="ro-RO"/>
        </w:rPr>
      </w:pPr>
      <w:r w:rsidRPr="00083165">
        <w:rPr>
          <w:b/>
          <w:lang w:val="ro-RO"/>
        </w:rPr>
        <w:t>dreptul de a fi informat la eliberarea infractorului în orice mod</w:t>
      </w:r>
      <w:r w:rsidRPr="00083165">
        <w:rPr>
          <w:lang w:val="ro-RO"/>
        </w:rPr>
        <w:t>, dacă optați pentru această informare. Acest drept vă va fi adus la cunoștință atât de primul organ judiciar la care vă prezentați, cât și cu ocazia primei audieri efectuate de către organul de urmărire penală</w:t>
      </w:r>
      <w:r w:rsidR="001C09CE">
        <w:rPr>
          <w:lang w:val="ro-RO"/>
        </w:rPr>
        <w:t>;</w:t>
      </w:r>
    </w:p>
    <w:p w14:paraId="029754BB" w14:textId="77777777" w:rsidR="00EB1372" w:rsidRPr="00083165" w:rsidRDefault="00EB1372" w:rsidP="00083165">
      <w:pPr>
        <w:pStyle w:val="ListParagraph"/>
        <w:numPr>
          <w:ilvl w:val="0"/>
          <w:numId w:val="5"/>
        </w:numPr>
        <w:spacing w:after="0"/>
        <w:rPr>
          <w:lang w:val="ro-RO"/>
        </w:rPr>
      </w:pPr>
      <w:r w:rsidRPr="00083165">
        <w:rPr>
          <w:b/>
          <w:lang w:val="ro-RO"/>
        </w:rPr>
        <w:t>dreptul de a face plângere împotriva măsurilor și actelor de urmărire penală</w:t>
      </w:r>
      <w:r w:rsidRPr="00083165">
        <w:rPr>
          <w:lang w:val="ro-RO"/>
        </w:rPr>
        <w:t>, dacă prin acestea s-a adus o vătămare intereselor dvs. legitime. Procurorul este obligat să rezolve plângerea în termen de cel mult 20 de zile de la primire și să vă comunice modul de soluționare. Dacă plângerea a avut ca obiect o soluție de netrimitere în judecată și respectiva plângere a fost respinsă, puteți ataca această soluție, în termen de 20 de zile de la comunicare, la judecătorul de cameră preliminară de la instanța căreia i-ar reveni, potrivit legii, competența să judece cauza în primă instanță. Dacă plângerea nu a fost rezolvată de procuror în termenul de 20 de zile de la primire, dreptul de a face plângere poate fi exercitat oricând după împlinirea termenului de 20 de zile în care trebuia soluționată plângerea, dar nu mai târziu de 20 de zile de la data comunicării modului de rezolvare. Plângerea trebuie să cuprindă denumirea, sediul, indicarea reprezentantului legal ori convențional, data ordonanței sau a rechizitoriului atacat, numărul de dosar și denumirea parchetului, indicarea motivelor plângerii.</w:t>
      </w:r>
      <w:r w:rsidR="00D518B3" w:rsidRPr="00083165">
        <w:rPr>
          <w:lang w:val="ro-RO"/>
        </w:rPr>
        <w:t xml:space="preserve"> În cazul în care plângerea nu cuprinde informațiile anterior menționate, aceasta va fi restituită pe cale administrativă pentru a fi completată în termen de 20 de zile de la data restituirii. </w:t>
      </w:r>
    </w:p>
    <w:p w14:paraId="029A3DB7" w14:textId="77777777" w:rsidR="00EB1372" w:rsidRPr="00083165" w:rsidRDefault="00EB1372" w:rsidP="00083165">
      <w:pPr>
        <w:spacing w:line="276" w:lineRule="auto"/>
        <w:rPr>
          <w:lang w:val="ro-RO"/>
        </w:rPr>
      </w:pPr>
    </w:p>
    <w:p w14:paraId="723E364C" w14:textId="77777777" w:rsidR="00EB1372" w:rsidRPr="00083165" w:rsidRDefault="00EB1372" w:rsidP="00083165">
      <w:pPr>
        <w:spacing w:line="276" w:lineRule="auto"/>
        <w:rPr>
          <w:lang w:val="ro-RO"/>
        </w:rPr>
      </w:pPr>
      <w:r w:rsidRPr="00083165">
        <w:rPr>
          <w:lang w:val="ro-RO"/>
        </w:rPr>
        <w:lastRenderedPageBreak/>
        <w:t>Dacă nu doriți să participați la procesul penal trebuie să înștiințați despre acest lucru organul judiciar, care, dacă apreciază necesar, vă va putea audia în calitate de martor.</w:t>
      </w:r>
    </w:p>
    <w:p w14:paraId="57B607E0" w14:textId="77777777" w:rsidR="00EB1372" w:rsidRPr="00083165" w:rsidRDefault="00EB1372" w:rsidP="00083165">
      <w:pPr>
        <w:spacing w:line="276" w:lineRule="auto"/>
        <w:rPr>
          <w:lang w:val="ro-RO"/>
        </w:rPr>
      </w:pPr>
    </w:p>
    <w:p w14:paraId="7D5901E6" w14:textId="7D41D9F0" w:rsidR="00EB1372" w:rsidRPr="00083165" w:rsidRDefault="00EB1372" w:rsidP="00083165">
      <w:pPr>
        <w:pStyle w:val="ListParagraph"/>
        <w:numPr>
          <w:ilvl w:val="0"/>
          <w:numId w:val="9"/>
        </w:numPr>
        <w:spacing w:after="0"/>
        <w:rPr>
          <w:b/>
          <w:lang w:val="ro-RO"/>
        </w:rPr>
      </w:pPr>
      <w:r w:rsidRPr="00083165">
        <w:rPr>
          <w:b/>
          <w:lang w:val="ro-RO"/>
        </w:rPr>
        <w:t xml:space="preserve">2. </w:t>
      </w:r>
      <w:r w:rsidR="001C09CE" w:rsidRPr="00083165">
        <w:rPr>
          <w:b/>
          <w:lang w:val="ro-RO"/>
        </w:rPr>
        <w:t>CE INFORMAȚII VOI PRIMI PE PARCURSUL PROCESULUI</w:t>
      </w:r>
      <w:r w:rsidR="00D54DCC">
        <w:rPr>
          <w:b/>
          <w:lang w:val="ro-RO"/>
        </w:rPr>
        <w:t xml:space="preserve"> PENAL</w:t>
      </w:r>
      <w:r w:rsidR="001C09CE" w:rsidRPr="00083165">
        <w:rPr>
          <w:b/>
          <w:lang w:val="ro-RO"/>
        </w:rPr>
        <w:t>?</w:t>
      </w:r>
    </w:p>
    <w:p w14:paraId="5AAAD97A" w14:textId="77777777" w:rsidR="001C09CE" w:rsidRDefault="001C09CE" w:rsidP="00083165">
      <w:pPr>
        <w:spacing w:line="276" w:lineRule="auto"/>
        <w:rPr>
          <w:b/>
          <w:lang w:val="ro-RO"/>
        </w:rPr>
      </w:pPr>
    </w:p>
    <w:p w14:paraId="67660026" w14:textId="77777777" w:rsidR="00EB1372" w:rsidRPr="00083165" w:rsidRDefault="00EB1372" w:rsidP="00083165">
      <w:pPr>
        <w:spacing w:line="276" w:lineRule="auto"/>
        <w:rPr>
          <w:lang w:val="ro-RO"/>
        </w:rPr>
      </w:pPr>
      <w:r w:rsidRPr="00083165">
        <w:rPr>
          <w:b/>
          <w:lang w:val="ro-RO"/>
        </w:rPr>
        <w:t>În timpul urmăririi penale</w:t>
      </w:r>
      <w:r w:rsidRPr="00083165">
        <w:rPr>
          <w:lang w:val="ro-RO"/>
        </w:rPr>
        <w:t>, puteți primi informații privind desfășurarea anchetei și o copie de pe decizia procurorului care conține informații referitoare la oportunitatea trimiterii cazului în fața instanței. Pentru aceasta, trebuie să faceți o cerere adresată polițistului sau procurorului care se ocupă de caz și să indicați o adresă pe teritoriul României, o adresă de email sau de mesagerie electronică la care să vă fie comunicate informațiile.</w:t>
      </w:r>
    </w:p>
    <w:p w14:paraId="4F20A20C" w14:textId="77777777" w:rsidR="00EB1372" w:rsidRPr="00083165" w:rsidRDefault="00EB1372" w:rsidP="00083165">
      <w:pPr>
        <w:spacing w:line="276" w:lineRule="auto"/>
        <w:rPr>
          <w:lang w:val="ro-RO"/>
        </w:rPr>
      </w:pPr>
      <w:r w:rsidRPr="00083165">
        <w:rPr>
          <w:b/>
          <w:lang w:val="ro-RO"/>
        </w:rPr>
        <w:t>În procedura de cameră preliminară</w:t>
      </w:r>
      <w:r w:rsidRPr="00083165">
        <w:rPr>
          <w:lang w:val="ro-RO"/>
        </w:rPr>
        <w:t>, vi se aduce la cunoștință obiectul procedurii în camera preliminară și termenul în care, de la data comunicării, puteți formula în scris cereri și excepții cu privire la legalitatea sesizării instanței, legalitatea administrării probelor și a efectuării actelor de către organele de urmărire penală. Termenul este stabilit de către judecătorul de cameră preliminară, în funcție de complexitatea și particularitățile cauzei, dar nu poate fi mai scurt de 20 de zile. Judecătorul de cameră preliminară soluționează cererile și excepțiile formulate, în camera de consiliu și se pronunță, prin încheiere, care vi se va comunica de îndată.</w:t>
      </w:r>
    </w:p>
    <w:p w14:paraId="31F583F2" w14:textId="00740FB5" w:rsidR="00EB1372" w:rsidRPr="00083165" w:rsidRDefault="00EB1372" w:rsidP="00083165">
      <w:pPr>
        <w:spacing w:line="276" w:lineRule="auto"/>
        <w:rPr>
          <w:lang w:val="ro-RO"/>
        </w:rPr>
      </w:pPr>
      <w:r w:rsidRPr="00083165">
        <w:rPr>
          <w:b/>
          <w:lang w:val="ro-RO"/>
        </w:rPr>
        <w:t>În faza de judecată</w:t>
      </w:r>
      <w:r w:rsidRPr="00083165">
        <w:rPr>
          <w:lang w:val="ro-RO"/>
        </w:rPr>
        <w:t xml:space="preserve"> veți fi citat la primul termen de judecată, cu mențiunea că vă puteți constitui parte civilă. La termenele următoare nu veți mai fi citat. Participând la ședința de judecată sau consultând dosarul, veți afla care este evoluția cazului și, de asemenea, care vor fi următoarele termene de judecată. Pentru termenele la care veți fi audiat, veți fi oricum citat. Pe tot parcursul judecății, puteți solicita, oral sau în scris, ca judecata să se desfășoare în lips</w:t>
      </w:r>
      <w:r w:rsidR="00D54DCC">
        <w:rPr>
          <w:lang w:val="ro-RO"/>
        </w:rPr>
        <w:t>a dvs.</w:t>
      </w:r>
      <w:r w:rsidRPr="00083165">
        <w:rPr>
          <w:lang w:val="ro-RO"/>
        </w:rPr>
        <w:t>, în acest caz nemaifiind citat pentru termenele următoare.</w:t>
      </w:r>
    </w:p>
    <w:p w14:paraId="32D3AFBC" w14:textId="77777777" w:rsidR="00EB1372" w:rsidRPr="00083165" w:rsidRDefault="00EB1372" w:rsidP="00083165">
      <w:pPr>
        <w:spacing w:line="276" w:lineRule="auto"/>
        <w:rPr>
          <w:lang w:val="ro-RO"/>
        </w:rPr>
      </w:pPr>
      <w:r w:rsidRPr="00083165">
        <w:rPr>
          <w:b/>
          <w:lang w:val="ro-RO"/>
        </w:rPr>
        <w:t>După pronunțarea hotărârii</w:t>
      </w:r>
      <w:r w:rsidRPr="00083165">
        <w:rPr>
          <w:lang w:val="ro-RO"/>
        </w:rPr>
        <w:t>, vi se va comunica o copie a acesteia.</w:t>
      </w:r>
    </w:p>
    <w:p w14:paraId="7E098A72" w14:textId="77777777" w:rsidR="00EB1372" w:rsidRPr="00083165" w:rsidRDefault="00EB1372" w:rsidP="00083165">
      <w:pPr>
        <w:spacing w:line="276" w:lineRule="auto"/>
        <w:rPr>
          <w:lang w:val="ro-RO"/>
        </w:rPr>
      </w:pPr>
      <w:r w:rsidRPr="00083165">
        <w:rPr>
          <w:lang w:val="ro-RO"/>
        </w:rPr>
        <w:t>Dacă nu înțelegeți limba română, minuta hotărârii (adică decizia luată de instanța de judecată, fără a cuprinde și motivarea pe larg a acesteia)</w:t>
      </w:r>
      <w:r w:rsidR="00D518B3" w:rsidRPr="00083165">
        <w:rPr>
          <w:lang w:val="ro-RO"/>
        </w:rPr>
        <w:t xml:space="preserve"> sau</w:t>
      </w:r>
      <w:r w:rsidRPr="00083165">
        <w:rPr>
          <w:lang w:val="ro-RO"/>
        </w:rPr>
        <w:t xml:space="preserve">, </w:t>
      </w:r>
      <w:r w:rsidR="00D518B3" w:rsidRPr="00083165">
        <w:rPr>
          <w:lang w:val="ro-RO"/>
        </w:rPr>
        <w:t xml:space="preserve">după caz, hotărârea în întregul său </w:t>
      </w:r>
      <w:r w:rsidRPr="00083165">
        <w:rPr>
          <w:lang w:val="ro-RO"/>
        </w:rPr>
        <w:t>vi s</w:t>
      </w:r>
      <w:r w:rsidR="00D518B3" w:rsidRPr="00083165">
        <w:rPr>
          <w:lang w:val="ro-RO"/>
        </w:rPr>
        <w:t>a</w:t>
      </w:r>
      <w:r w:rsidRPr="00083165">
        <w:rPr>
          <w:lang w:val="ro-RO"/>
        </w:rPr>
        <w:t xml:space="preserve"> vor comunica într-o limbă pe care o înțelegeți.</w:t>
      </w:r>
    </w:p>
    <w:p w14:paraId="4F113EBC" w14:textId="77777777" w:rsidR="00EB1372" w:rsidRPr="00083165" w:rsidRDefault="00EB1372" w:rsidP="00083165">
      <w:pPr>
        <w:spacing w:line="276" w:lineRule="auto"/>
        <w:rPr>
          <w:lang w:val="ro-RO"/>
        </w:rPr>
      </w:pPr>
    </w:p>
    <w:p w14:paraId="63A08DEF" w14:textId="77777777" w:rsidR="00EB1372" w:rsidRDefault="00EB1372" w:rsidP="00083165">
      <w:pPr>
        <w:spacing w:line="276" w:lineRule="auto"/>
        <w:rPr>
          <w:b/>
          <w:lang w:val="ro-RO"/>
        </w:rPr>
      </w:pPr>
      <w:r w:rsidRPr="00083165">
        <w:rPr>
          <w:b/>
          <w:lang w:val="ro-RO"/>
        </w:rPr>
        <w:t>Informații utile:</w:t>
      </w:r>
    </w:p>
    <w:p w14:paraId="2171E949" w14:textId="77777777" w:rsidR="001C09CE" w:rsidRPr="00083165" w:rsidRDefault="001C09CE" w:rsidP="00083165">
      <w:pPr>
        <w:spacing w:line="276" w:lineRule="auto"/>
        <w:rPr>
          <w:b/>
          <w:lang w:val="ro-RO"/>
        </w:rPr>
      </w:pPr>
    </w:p>
    <w:p w14:paraId="2A0F58BB" w14:textId="77777777" w:rsidR="00EB1372" w:rsidRPr="00083165" w:rsidRDefault="00EB1372" w:rsidP="00083165">
      <w:pPr>
        <w:spacing w:line="276" w:lineRule="auto"/>
        <w:rPr>
          <w:lang w:val="ro-RO"/>
        </w:rPr>
      </w:pPr>
      <w:r w:rsidRPr="00083165">
        <w:rPr>
          <w:lang w:val="ro-RO"/>
        </w:rPr>
        <w:t xml:space="preserve">Serviciul web </w:t>
      </w:r>
      <w:hyperlink r:id="rId17" w:history="1">
        <w:r w:rsidR="00083165" w:rsidRPr="00466405">
          <w:rPr>
            <w:rStyle w:val="Hyperlink"/>
            <w:lang w:val="ro-RO"/>
          </w:rPr>
          <w:t>http://portal.just.ro</w:t>
        </w:r>
      </w:hyperlink>
      <w:r w:rsidR="00083165">
        <w:rPr>
          <w:lang w:val="ro-RO"/>
        </w:rPr>
        <w:t xml:space="preserve"> </w:t>
      </w:r>
      <w:r w:rsidRPr="00083165">
        <w:rPr>
          <w:lang w:val="ro-RO"/>
        </w:rPr>
        <w:t xml:space="preserve">permite accesul la datele despre dosare, părți și ședințe de judecată la adresa </w:t>
      </w:r>
      <w:hyperlink r:id="rId18" w:history="1">
        <w:r w:rsidRPr="00083165">
          <w:rPr>
            <w:rStyle w:val="Hyperlink"/>
            <w:lang w:val="ro-RO"/>
          </w:rPr>
          <w:t>http://portalquery.just.ro/query.asmx</w:t>
        </w:r>
      </w:hyperlink>
      <w:r w:rsidRPr="00083165">
        <w:rPr>
          <w:lang w:val="ro-RO"/>
        </w:rPr>
        <w:t xml:space="preserve">  </w:t>
      </w:r>
    </w:p>
    <w:p w14:paraId="29CBD527" w14:textId="77777777" w:rsidR="00EB1372" w:rsidRPr="00083165" w:rsidRDefault="00EB1372" w:rsidP="00083165">
      <w:pPr>
        <w:spacing w:line="276" w:lineRule="auto"/>
        <w:rPr>
          <w:lang w:val="ro-RO"/>
        </w:rPr>
      </w:pPr>
      <w:r w:rsidRPr="00083165">
        <w:rPr>
          <w:lang w:val="ro-RO"/>
        </w:rPr>
        <w:t>Serviciul web permite accesul la date folosind două metode de interogare: căutare dosare și căutare ședințe.</w:t>
      </w:r>
    </w:p>
    <w:p w14:paraId="0BBCFD22" w14:textId="77777777" w:rsidR="00EB1372" w:rsidRPr="00083165" w:rsidRDefault="00EB1372" w:rsidP="00083165">
      <w:pPr>
        <w:spacing w:line="276" w:lineRule="auto"/>
        <w:rPr>
          <w:lang w:val="ro-RO"/>
        </w:rPr>
      </w:pPr>
    </w:p>
    <w:p w14:paraId="6C47AB29" w14:textId="77777777" w:rsidR="00E334E7" w:rsidRPr="00083165" w:rsidRDefault="00E334E7" w:rsidP="00083165">
      <w:pPr>
        <w:spacing w:line="276" w:lineRule="auto"/>
        <w:jc w:val="right"/>
        <w:rPr>
          <w:noProof/>
          <w:color w:val="000000" w:themeColor="text1"/>
          <w:lang w:val="ro-RO"/>
        </w:rPr>
      </w:pPr>
    </w:p>
    <w:sectPr w:rsidR="00E334E7" w:rsidRPr="00083165" w:rsidSect="00DF04D8">
      <w:headerReference w:type="even" r:id="rId19"/>
      <w:headerReference w:type="default" r:id="rId20"/>
      <w:footerReference w:type="even" r:id="rId21"/>
      <w:footerReference w:type="default" r:id="rId22"/>
      <w:headerReference w:type="first" r:id="rId23"/>
      <w:footerReference w:type="first" r:id="rId24"/>
      <w:type w:val="continuous"/>
      <w:pgSz w:w="11900" w:h="16840" w:code="9"/>
      <w:pgMar w:top="1418" w:right="1190" w:bottom="1418" w:left="2268" w:header="567" w:footer="34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B1067" w16cex:dateUtc="2021-07-27T20:08:00Z"/>
  <w16cex:commentExtensible w16cex:durableId="24AB12E4" w16cex:dateUtc="2021-07-27T20:19:00Z"/>
  <w16cex:commentExtensible w16cex:durableId="24AB140B" w16cex:dateUtc="2021-07-27T20: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CDD32" w14:textId="77777777" w:rsidR="00A540CA" w:rsidRDefault="00A540CA" w:rsidP="00CD5B3B">
      <w:r>
        <w:separator/>
      </w:r>
    </w:p>
  </w:endnote>
  <w:endnote w:type="continuationSeparator" w:id="0">
    <w:p w14:paraId="0D6F2A6F" w14:textId="77777777" w:rsidR="00A540CA" w:rsidRDefault="00A540CA" w:rsidP="00CD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CD364" w14:textId="77777777" w:rsidR="000F511D" w:rsidRDefault="000F51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773" w:type="dxa"/>
      <w:tblInd w:w="-1701" w:type="dxa"/>
      <w:tblLook w:val="04A0" w:firstRow="1" w:lastRow="0" w:firstColumn="1" w:lastColumn="0" w:noHBand="0" w:noVBand="1"/>
    </w:tblPr>
    <w:tblGrid>
      <w:gridCol w:w="1566"/>
      <w:gridCol w:w="5986"/>
      <w:gridCol w:w="3221"/>
    </w:tblGrid>
    <w:tr w:rsidR="009E4ABF" w:rsidRPr="00B64624" w14:paraId="7961B7AF" w14:textId="77777777" w:rsidTr="00330F53">
      <w:tc>
        <w:tcPr>
          <w:tcW w:w="1566" w:type="dxa"/>
          <w:shd w:val="clear" w:color="auto" w:fill="auto"/>
        </w:tcPr>
        <w:p w14:paraId="3181DC25" w14:textId="77777777" w:rsidR="009E4ABF" w:rsidRPr="00036CF6" w:rsidRDefault="009E4ABF" w:rsidP="00036CF6">
          <w:pPr>
            <w:tabs>
              <w:tab w:val="center" w:pos="4536"/>
              <w:tab w:val="right" w:pos="9072"/>
            </w:tabs>
            <w:ind w:left="-108"/>
            <w:jc w:val="left"/>
            <w:rPr>
              <w:rFonts w:ascii="Arial" w:eastAsia="Times New Roman" w:hAnsi="Arial" w:cs="Arial"/>
              <w:b/>
              <w:color w:val="003366"/>
              <w:sz w:val="16"/>
              <w:szCs w:val="16"/>
              <w:lang w:val="es-ES" w:eastAsia="ro-RO"/>
            </w:rPr>
          </w:pPr>
          <w:r>
            <w:rPr>
              <w:noProof/>
              <w:lang w:val="ro-RO" w:eastAsia="ro-RO"/>
            </w:rPr>
            <w:drawing>
              <wp:inline distT="0" distB="0" distL="0" distR="0" wp14:anchorId="2923E6BA" wp14:editId="61573679">
                <wp:extent cx="314325" cy="314325"/>
                <wp:effectExtent l="0" t="0" r="9525" b="9525"/>
                <wp:docPr id="32" name="I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 cy="314325"/>
                        </a:xfrm>
                        <a:prstGeom prst="rect">
                          <a:avLst/>
                        </a:prstGeom>
                        <a:noFill/>
                      </pic:spPr>
                    </pic:pic>
                  </a:graphicData>
                </a:graphic>
              </wp:inline>
            </w:drawing>
          </w:r>
          <w:r>
            <w:rPr>
              <w:noProof/>
              <w:lang w:val="ro-RO" w:eastAsia="ro-RO"/>
            </w:rPr>
            <w:drawing>
              <wp:inline distT="0" distB="0" distL="0" distR="0" wp14:anchorId="69D1B60B" wp14:editId="2D41A807">
                <wp:extent cx="311150" cy="311150"/>
                <wp:effectExtent l="0" t="0" r="0" b="0"/>
                <wp:docPr id="33"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1150" cy="311150"/>
                        </a:xfrm>
                        <a:prstGeom prst="rect">
                          <a:avLst/>
                        </a:prstGeom>
                        <a:noFill/>
                      </pic:spPr>
                    </pic:pic>
                  </a:graphicData>
                </a:graphic>
              </wp:inline>
            </w:drawing>
          </w:r>
        </w:p>
      </w:tc>
      <w:tc>
        <w:tcPr>
          <w:tcW w:w="5986" w:type="dxa"/>
          <w:tcBorders>
            <w:left w:val="nil"/>
          </w:tcBorders>
          <w:shd w:val="clear" w:color="auto" w:fill="auto"/>
        </w:tcPr>
        <w:p w14:paraId="5DE73A80" w14:textId="77777777" w:rsidR="009E4ABF" w:rsidRPr="00A15F97" w:rsidRDefault="009E4ABF" w:rsidP="00036CF6">
          <w:pPr>
            <w:tabs>
              <w:tab w:val="center" w:pos="4536"/>
              <w:tab w:val="right" w:pos="9072"/>
            </w:tabs>
            <w:jc w:val="left"/>
            <w:rPr>
              <w:sz w:val="14"/>
              <w:szCs w:val="14"/>
              <w:lang w:val="ro-RO"/>
            </w:rPr>
          </w:pPr>
          <w:r w:rsidRPr="00A15F97">
            <w:rPr>
              <w:sz w:val="14"/>
              <w:szCs w:val="14"/>
              <w:lang w:val="ro-RO"/>
            </w:rPr>
            <w:t>Str. Apolodor nr. 17, sector 5, 050741 București, România</w:t>
          </w:r>
        </w:p>
        <w:p w14:paraId="0ABC3026" w14:textId="77777777" w:rsidR="009E4ABF" w:rsidRPr="00A15F97" w:rsidRDefault="009E4ABF" w:rsidP="00036CF6">
          <w:pPr>
            <w:tabs>
              <w:tab w:val="center" w:pos="4320"/>
              <w:tab w:val="right" w:pos="8640"/>
            </w:tabs>
            <w:rPr>
              <w:sz w:val="14"/>
              <w:szCs w:val="14"/>
              <w:lang w:val="ro-RO"/>
            </w:rPr>
          </w:pPr>
          <w:r w:rsidRPr="00A15F97">
            <w:rPr>
              <w:sz w:val="14"/>
              <w:szCs w:val="14"/>
              <w:lang w:val="ro-RO"/>
            </w:rPr>
            <w:t>Tel. +4 037 204 1999</w:t>
          </w:r>
        </w:p>
        <w:p w14:paraId="708FC7A4" w14:textId="77777777" w:rsidR="009E4ABF" w:rsidRPr="00036CF6" w:rsidRDefault="00A540CA" w:rsidP="00036CF6">
          <w:pPr>
            <w:tabs>
              <w:tab w:val="center" w:pos="4320"/>
              <w:tab w:val="right" w:pos="8640"/>
            </w:tabs>
            <w:rPr>
              <w:rFonts w:ascii="Arial" w:eastAsia="Times New Roman" w:hAnsi="Arial" w:cs="Arial"/>
              <w:b/>
              <w:color w:val="003366"/>
              <w:sz w:val="16"/>
              <w:szCs w:val="16"/>
              <w:lang w:val="ro-RO" w:eastAsia="ro-RO"/>
            </w:rPr>
          </w:pPr>
          <w:hyperlink r:id="rId3" w:history="1">
            <w:r w:rsidR="009E4ABF" w:rsidRPr="00A15F97">
              <w:rPr>
                <w:color w:val="0000FF" w:themeColor="hyperlink"/>
                <w:sz w:val="14"/>
                <w:szCs w:val="14"/>
                <w:u w:val="single"/>
                <w:lang w:val="ro-RO"/>
              </w:rPr>
              <w:t>www.just.ro</w:t>
            </w:r>
          </w:hyperlink>
        </w:p>
      </w:tc>
      <w:tc>
        <w:tcPr>
          <w:tcW w:w="3221" w:type="dxa"/>
          <w:shd w:val="clear" w:color="auto" w:fill="auto"/>
          <w:vAlign w:val="center"/>
        </w:tcPr>
        <w:p w14:paraId="56EAD45D" w14:textId="1D166ABD" w:rsidR="009E4ABF" w:rsidRPr="00763EB6" w:rsidRDefault="009E4ABF" w:rsidP="00036CF6">
          <w:pPr>
            <w:tabs>
              <w:tab w:val="center" w:pos="4536"/>
              <w:tab w:val="right" w:pos="9072"/>
            </w:tabs>
            <w:jc w:val="right"/>
            <w:rPr>
              <w:sz w:val="14"/>
              <w:szCs w:val="14"/>
              <w:lang w:val="es-ES"/>
            </w:rPr>
          </w:pPr>
          <w:r w:rsidRPr="00763EB6">
            <w:rPr>
              <w:sz w:val="14"/>
              <w:szCs w:val="14"/>
              <w:lang w:val="es-ES"/>
            </w:rPr>
            <w:t xml:space="preserve">Pagina </w:t>
          </w:r>
          <w:r w:rsidRPr="00036CF6">
            <w:rPr>
              <w:sz w:val="14"/>
              <w:szCs w:val="14"/>
            </w:rPr>
            <w:fldChar w:fldCharType="begin"/>
          </w:r>
          <w:r w:rsidRPr="00763EB6">
            <w:rPr>
              <w:sz w:val="14"/>
              <w:szCs w:val="14"/>
              <w:lang w:val="es-ES"/>
            </w:rPr>
            <w:instrText xml:space="preserve"> PAGE </w:instrText>
          </w:r>
          <w:r w:rsidRPr="00036CF6">
            <w:rPr>
              <w:sz w:val="14"/>
              <w:szCs w:val="14"/>
            </w:rPr>
            <w:fldChar w:fldCharType="separate"/>
          </w:r>
          <w:r>
            <w:rPr>
              <w:noProof/>
              <w:sz w:val="14"/>
              <w:szCs w:val="14"/>
              <w:lang w:val="es-ES"/>
            </w:rPr>
            <w:t>4</w:t>
          </w:r>
          <w:r w:rsidRPr="00036CF6">
            <w:rPr>
              <w:sz w:val="14"/>
              <w:szCs w:val="14"/>
            </w:rPr>
            <w:fldChar w:fldCharType="end"/>
          </w:r>
          <w:r w:rsidRPr="00763EB6">
            <w:rPr>
              <w:sz w:val="14"/>
              <w:szCs w:val="14"/>
              <w:lang w:val="es-ES"/>
            </w:rPr>
            <w:t xml:space="preserve"> din </w:t>
          </w:r>
          <w:r w:rsidRPr="00036CF6">
            <w:rPr>
              <w:sz w:val="14"/>
              <w:szCs w:val="14"/>
            </w:rPr>
            <w:fldChar w:fldCharType="begin"/>
          </w:r>
          <w:r w:rsidRPr="00763EB6">
            <w:rPr>
              <w:sz w:val="14"/>
              <w:szCs w:val="14"/>
              <w:lang w:val="es-ES"/>
            </w:rPr>
            <w:instrText xml:space="preserve"> SECTIONPAGES   \* MERGEFORMAT </w:instrText>
          </w:r>
          <w:r w:rsidRPr="00036CF6">
            <w:rPr>
              <w:sz w:val="14"/>
              <w:szCs w:val="14"/>
            </w:rPr>
            <w:fldChar w:fldCharType="separate"/>
          </w:r>
          <w:r w:rsidR="00E44E0F">
            <w:rPr>
              <w:noProof/>
              <w:sz w:val="14"/>
              <w:szCs w:val="14"/>
              <w:lang w:val="es-ES"/>
            </w:rPr>
            <w:t>7</w:t>
          </w:r>
          <w:r w:rsidRPr="00036CF6">
            <w:rPr>
              <w:sz w:val="14"/>
              <w:szCs w:val="14"/>
            </w:rPr>
            <w:fldChar w:fldCharType="end"/>
          </w:r>
        </w:p>
        <w:p w14:paraId="09E1E24F" w14:textId="77777777" w:rsidR="009E4ABF" w:rsidRPr="00763EB6" w:rsidRDefault="009E4ABF" w:rsidP="00036CF6">
          <w:pPr>
            <w:tabs>
              <w:tab w:val="center" w:pos="4536"/>
              <w:tab w:val="right" w:pos="9072"/>
            </w:tabs>
            <w:jc w:val="right"/>
            <w:rPr>
              <w:sz w:val="14"/>
              <w:szCs w:val="14"/>
              <w:lang w:val="es-ES"/>
            </w:rPr>
          </w:pPr>
        </w:p>
        <w:p w14:paraId="39B3A11B" w14:textId="77777777" w:rsidR="009E4ABF" w:rsidRPr="00763EB6" w:rsidRDefault="009E4ABF" w:rsidP="00036CF6">
          <w:pPr>
            <w:tabs>
              <w:tab w:val="center" w:pos="4536"/>
              <w:tab w:val="right" w:pos="9072"/>
            </w:tabs>
            <w:jc w:val="right"/>
            <w:rPr>
              <w:sz w:val="14"/>
              <w:szCs w:val="14"/>
              <w:lang w:val="es-ES"/>
            </w:rPr>
          </w:pPr>
          <w:r w:rsidRPr="00763EB6">
            <w:rPr>
              <w:sz w:val="14"/>
              <w:szCs w:val="14"/>
              <w:lang w:val="es-ES"/>
            </w:rPr>
            <w:t>COD: FS-01-03-ver.</w:t>
          </w:r>
          <w:r>
            <w:rPr>
              <w:sz w:val="14"/>
              <w:szCs w:val="14"/>
              <w:lang w:val="es-ES"/>
            </w:rPr>
            <w:t>4</w:t>
          </w:r>
        </w:p>
        <w:p w14:paraId="3B384953" w14:textId="77777777" w:rsidR="009E4ABF" w:rsidRPr="00036CF6" w:rsidRDefault="009E4ABF" w:rsidP="00036CF6">
          <w:pPr>
            <w:tabs>
              <w:tab w:val="center" w:pos="4536"/>
              <w:tab w:val="right" w:pos="9072"/>
            </w:tabs>
            <w:jc w:val="right"/>
            <w:rPr>
              <w:rFonts w:ascii="Arial" w:eastAsia="Times New Roman" w:hAnsi="Arial" w:cs="Arial"/>
              <w:b/>
              <w:sz w:val="16"/>
              <w:szCs w:val="16"/>
              <w:lang w:val="ro-RO" w:eastAsia="ro-RO"/>
            </w:rPr>
          </w:pPr>
        </w:p>
      </w:tc>
    </w:tr>
  </w:tbl>
  <w:p w14:paraId="34D0C02B" w14:textId="77777777" w:rsidR="009E4ABF" w:rsidRPr="008A6108" w:rsidRDefault="009E4ABF" w:rsidP="00E80D5E">
    <w:pPr>
      <w:pStyle w:val="Footer"/>
      <w:rPr>
        <w:sz w:val="2"/>
        <w:szCs w:val="2"/>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773" w:type="dxa"/>
      <w:tblInd w:w="-1701" w:type="dxa"/>
      <w:tblLook w:val="04A0" w:firstRow="1" w:lastRow="0" w:firstColumn="1" w:lastColumn="0" w:noHBand="0" w:noVBand="1"/>
    </w:tblPr>
    <w:tblGrid>
      <w:gridCol w:w="1566"/>
      <w:gridCol w:w="5986"/>
      <w:gridCol w:w="3221"/>
    </w:tblGrid>
    <w:tr w:rsidR="009E4ABF" w:rsidRPr="00B64624" w14:paraId="682778F3" w14:textId="77777777" w:rsidTr="00F448C2">
      <w:tc>
        <w:tcPr>
          <w:tcW w:w="1566" w:type="dxa"/>
          <w:shd w:val="clear" w:color="auto" w:fill="auto"/>
        </w:tcPr>
        <w:p w14:paraId="4EA02674" w14:textId="77777777" w:rsidR="009E4ABF" w:rsidRPr="00036CF6" w:rsidRDefault="009E4ABF" w:rsidP="00036CF6">
          <w:pPr>
            <w:tabs>
              <w:tab w:val="center" w:pos="4536"/>
              <w:tab w:val="right" w:pos="9072"/>
            </w:tabs>
            <w:ind w:left="-108"/>
            <w:jc w:val="left"/>
            <w:rPr>
              <w:rFonts w:ascii="Arial" w:eastAsia="Times New Roman" w:hAnsi="Arial" w:cs="Arial"/>
              <w:b/>
              <w:color w:val="003366"/>
              <w:sz w:val="16"/>
              <w:szCs w:val="16"/>
              <w:lang w:val="es-ES" w:eastAsia="ro-RO"/>
            </w:rPr>
          </w:pPr>
          <w:r w:rsidRPr="00036CF6">
            <w:rPr>
              <w:rFonts w:ascii="Times New Roman" w:eastAsia="Times New Roman" w:hAnsi="Times New Roman"/>
              <w:noProof/>
              <w:sz w:val="24"/>
              <w:szCs w:val="24"/>
              <w:lang w:val="ro-RO" w:eastAsia="ro-RO"/>
            </w:rPr>
            <w:drawing>
              <wp:inline distT="0" distB="0" distL="0" distR="0" wp14:anchorId="5BB11C5B" wp14:editId="3499AE98">
                <wp:extent cx="857250" cy="428625"/>
                <wp:effectExtent l="0" t="0" r="0" b="9525"/>
                <wp:docPr id="35" name="Imagine 3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820" cy="428910"/>
                        </a:xfrm>
                        <a:prstGeom prst="rect">
                          <a:avLst/>
                        </a:prstGeom>
                        <a:noFill/>
                        <a:ln>
                          <a:noFill/>
                        </a:ln>
                      </pic:spPr>
                    </pic:pic>
                  </a:graphicData>
                </a:graphic>
              </wp:inline>
            </w:drawing>
          </w:r>
        </w:p>
      </w:tc>
      <w:tc>
        <w:tcPr>
          <w:tcW w:w="5986" w:type="dxa"/>
          <w:tcBorders>
            <w:left w:val="nil"/>
          </w:tcBorders>
          <w:shd w:val="clear" w:color="auto" w:fill="auto"/>
        </w:tcPr>
        <w:p w14:paraId="70F00661" w14:textId="77777777" w:rsidR="009E4ABF" w:rsidRPr="00A15F97" w:rsidRDefault="009E4ABF" w:rsidP="00036CF6">
          <w:pPr>
            <w:tabs>
              <w:tab w:val="center" w:pos="4536"/>
              <w:tab w:val="right" w:pos="9072"/>
            </w:tabs>
            <w:jc w:val="left"/>
            <w:rPr>
              <w:sz w:val="14"/>
              <w:szCs w:val="14"/>
              <w:lang w:val="ro-RO"/>
            </w:rPr>
          </w:pPr>
          <w:r w:rsidRPr="00A15F97">
            <w:rPr>
              <w:sz w:val="14"/>
              <w:szCs w:val="14"/>
              <w:lang w:val="ro-RO"/>
            </w:rPr>
            <w:t>Str. Apolodor nr. 17, sector 5, 050741 București, România</w:t>
          </w:r>
        </w:p>
        <w:p w14:paraId="4331BA10" w14:textId="77777777" w:rsidR="009E4ABF" w:rsidRPr="00A15F97" w:rsidRDefault="009E4ABF" w:rsidP="00036CF6">
          <w:pPr>
            <w:tabs>
              <w:tab w:val="center" w:pos="4320"/>
              <w:tab w:val="right" w:pos="8640"/>
            </w:tabs>
            <w:rPr>
              <w:sz w:val="14"/>
              <w:szCs w:val="14"/>
              <w:lang w:val="ro-RO"/>
            </w:rPr>
          </w:pPr>
          <w:r w:rsidRPr="00A15F97">
            <w:rPr>
              <w:sz w:val="14"/>
              <w:szCs w:val="14"/>
              <w:lang w:val="ro-RO"/>
            </w:rPr>
            <w:t>Tel. +4 037 204 1999</w:t>
          </w:r>
        </w:p>
        <w:p w14:paraId="65BBD758" w14:textId="77777777" w:rsidR="009E4ABF" w:rsidRPr="00036CF6" w:rsidRDefault="00A540CA" w:rsidP="000071D1">
          <w:pPr>
            <w:tabs>
              <w:tab w:val="center" w:pos="4320"/>
              <w:tab w:val="right" w:pos="8640"/>
            </w:tabs>
            <w:rPr>
              <w:rFonts w:ascii="Arial" w:eastAsia="Times New Roman" w:hAnsi="Arial" w:cs="Arial"/>
              <w:b/>
              <w:color w:val="003366"/>
              <w:sz w:val="16"/>
              <w:szCs w:val="16"/>
              <w:lang w:val="ro-RO" w:eastAsia="ro-RO"/>
            </w:rPr>
          </w:pPr>
          <w:hyperlink r:id="rId2" w:history="1">
            <w:r w:rsidR="009E4ABF" w:rsidRPr="00A15F97">
              <w:rPr>
                <w:color w:val="0000FF" w:themeColor="hyperlink"/>
                <w:sz w:val="14"/>
                <w:szCs w:val="14"/>
                <w:u w:val="single"/>
                <w:lang w:val="ro-RO"/>
              </w:rPr>
              <w:t>www.just.ro</w:t>
            </w:r>
          </w:hyperlink>
        </w:p>
      </w:tc>
      <w:tc>
        <w:tcPr>
          <w:tcW w:w="3221" w:type="dxa"/>
          <w:shd w:val="clear" w:color="auto" w:fill="auto"/>
        </w:tcPr>
        <w:p w14:paraId="72413B82" w14:textId="6F5AF192" w:rsidR="009E4ABF" w:rsidRPr="00763EB6" w:rsidRDefault="009E4ABF" w:rsidP="00036CF6">
          <w:pPr>
            <w:tabs>
              <w:tab w:val="center" w:pos="4536"/>
              <w:tab w:val="right" w:pos="9072"/>
            </w:tabs>
            <w:jc w:val="right"/>
            <w:rPr>
              <w:sz w:val="14"/>
              <w:szCs w:val="14"/>
              <w:lang w:val="es-ES"/>
            </w:rPr>
          </w:pPr>
          <w:r w:rsidRPr="00763EB6">
            <w:rPr>
              <w:sz w:val="14"/>
              <w:szCs w:val="14"/>
              <w:lang w:val="es-ES"/>
            </w:rPr>
            <w:t xml:space="preserve">Pagina </w:t>
          </w:r>
          <w:r w:rsidRPr="00036CF6">
            <w:rPr>
              <w:sz w:val="14"/>
              <w:szCs w:val="14"/>
            </w:rPr>
            <w:fldChar w:fldCharType="begin"/>
          </w:r>
          <w:r w:rsidRPr="00763EB6">
            <w:rPr>
              <w:sz w:val="14"/>
              <w:szCs w:val="14"/>
              <w:lang w:val="es-ES"/>
            </w:rPr>
            <w:instrText xml:space="preserve"> PAGE </w:instrText>
          </w:r>
          <w:r w:rsidRPr="00036CF6">
            <w:rPr>
              <w:sz w:val="14"/>
              <w:szCs w:val="14"/>
            </w:rPr>
            <w:fldChar w:fldCharType="separate"/>
          </w:r>
          <w:r>
            <w:rPr>
              <w:noProof/>
              <w:sz w:val="14"/>
              <w:szCs w:val="14"/>
              <w:lang w:val="es-ES"/>
            </w:rPr>
            <w:t>1</w:t>
          </w:r>
          <w:r w:rsidRPr="00036CF6">
            <w:rPr>
              <w:sz w:val="14"/>
              <w:szCs w:val="14"/>
            </w:rPr>
            <w:fldChar w:fldCharType="end"/>
          </w:r>
          <w:r w:rsidRPr="00763EB6">
            <w:rPr>
              <w:sz w:val="14"/>
              <w:szCs w:val="14"/>
              <w:lang w:val="es-ES"/>
            </w:rPr>
            <w:t xml:space="preserve"> din </w:t>
          </w:r>
          <w:r w:rsidRPr="00036CF6">
            <w:rPr>
              <w:sz w:val="14"/>
              <w:szCs w:val="14"/>
            </w:rPr>
            <w:fldChar w:fldCharType="begin"/>
          </w:r>
          <w:r w:rsidRPr="00763EB6">
            <w:rPr>
              <w:sz w:val="14"/>
              <w:szCs w:val="14"/>
              <w:lang w:val="es-ES"/>
            </w:rPr>
            <w:instrText xml:space="preserve"> SECTIONPAGES   \* MERGEFORMAT </w:instrText>
          </w:r>
          <w:r w:rsidRPr="00036CF6">
            <w:rPr>
              <w:sz w:val="14"/>
              <w:szCs w:val="14"/>
            </w:rPr>
            <w:fldChar w:fldCharType="separate"/>
          </w:r>
          <w:r w:rsidR="00DF04D8">
            <w:rPr>
              <w:noProof/>
              <w:sz w:val="14"/>
              <w:szCs w:val="14"/>
              <w:lang w:val="es-ES"/>
            </w:rPr>
            <w:t>7</w:t>
          </w:r>
          <w:r w:rsidRPr="00036CF6">
            <w:rPr>
              <w:sz w:val="14"/>
              <w:szCs w:val="14"/>
            </w:rPr>
            <w:fldChar w:fldCharType="end"/>
          </w:r>
        </w:p>
        <w:p w14:paraId="4B94E3AF" w14:textId="77777777" w:rsidR="009E4ABF" w:rsidRPr="00763EB6" w:rsidRDefault="009E4ABF" w:rsidP="00036CF6">
          <w:pPr>
            <w:tabs>
              <w:tab w:val="center" w:pos="4536"/>
              <w:tab w:val="right" w:pos="9072"/>
            </w:tabs>
            <w:jc w:val="right"/>
            <w:rPr>
              <w:sz w:val="14"/>
              <w:szCs w:val="14"/>
              <w:lang w:val="es-ES"/>
            </w:rPr>
          </w:pPr>
        </w:p>
        <w:p w14:paraId="29EF9B59" w14:textId="77777777" w:rsidR="009E4ABF" w:rsidRPr="00036CF6" w:rsidRDefault="009E4ABF" w:rsidP="003D5AD7">
          <w:pPr>
            <w:tabs>
              <w:tab w:val="center" w:pos="4536"/>
              <w:tab w:val="right" w:pos="9072"/>
            </w:tabs>
            <w:jc w:val="right"/>
            <w:rPr>
              <w:rFonts w:ascii="Arial" w:eastAsia="Times New Roman" w:hAnsi="Arial" w:cs="Arial"/>
              <w:b/>
              <w:sz w:val="16"/>
              <w:szCs w:val="16"/>
              <w:lang w:val="ro-RO" w:eastAsia="ro-RO"/>
            </w:rPr>
          </w:pPr>
          <w:r w:rsidRPr="00763EB6">
            <w:rPr>
              <w:sz w:val="14"/>
              <w:szCs w:val="14"/>
              <w:lang w:val="es-ES"/>
            </w:rPr>
            <w:t>COD: FS-01-03-ver.</w:t>
          </w:r>
          <w:r>
            <w:rPr>
              <w:sz w:val="14"/>
              <w:szCs w:val="14"/>
              <w:lang w:val="es-ES"/>
            </w:rPr>
            <w:t>4</w:t>
          </w:r>
        </w:p>
      </w:tc>
    </w:tr>
  </w:tbl>
  <w:p w14:paraId="4D57F764" w14:textId="77777777" w:rsidR="009E4ABF" w:rsidRPr="008A6108" w:rsidRDefault="009E4ABF" w:rsidP="00036CF6">
    <w:pPr>
      <w:pStyle w:val="Footer"/>
      <w:rPr>
        <w:sz w:val="2"/>
        <w:szCs w:val="2"/>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DB026" w14:textId="77777777" w:rsidR="00A540CA" w:rsidRDefault="00A540CA" w:rsidP="00CD5B3B">
      <w:r>
        <w:separator/>
      </w:r>
    </w:p>
  </w:footnote>
  <w:footnote w:type="continuationSeparator" w:id="0">
    <w:p w14:paraId="16E78539" w14:textId="77777777" w:rsidR="00A540CA" w:rsidRDefault="00A540CA" w:rsidP="00CD5B3B">
      <w:r>
        <w:continuationSeparator/>
      </w:r>
    </w:p>
  </w:footnote>
  <w:footnote w:id="1">
    <w:p w14:paraId="06CBC767" w14:textId="3690581B" w:rsidR="00EB1372" w:rsidRPr="00083165" w:rsidRDefault="00EB1372" w:rsidP="00083165">
      <w:pPr>
        <w:pStyle w:val="FootnoteText"/>
        <w:spacing w:after="0" w:line="240" w:lineRule="auto"/>
        <w:rPr>
          <w:sz w:val="18"/>
          <w:szCs w:val="18"/>
        </w:rPr>
      </w:pPr>
      <w:r w:rsidRPr="00083165">
        <w:rPr>
          <w:rStyle w:val="FootnoteReference"/>
          <w:sz w:val="18"/>
          <w:szCs w:val="18"/>
        </w:rPr>
        <w:footnoteRef/>
      </w:r>
      <w:r w:rsidRPr="00083165">
        <w:rPr>
          <w:sz w:val="18"/>
          <w:szCs w:val="18"/>
        </w:rPr>
        <w:t xml:space="preserve"> Directivei (UE) 2019/713 a Parlamentului European și a Consiliului din 17 aprilie 2019 privind combaterea fraudelor și a contrafacerii în legătură cu mijloacele de plată fără numerar și de înlocuire a Deciziei-cadru 2001/413/JAI a Consiliului</w:t>
      </w:r>
      <w:r w:rsidR="00CE6A3B">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FC90B" w14:textId="77777777" w:rsidR="000F511D" w:rsidRDefault="000F51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23C9" w14:textId="77777777" w:rsidR="009E4ABF" w:rsidRDefault="009E4ABF" w:rsidP="008A4458">
    <w:pPr>
      <w:pStyle w:val="Header"/>
    </w:pPr>
  </w:p>
  <w:p w14:paraId="180EBDCC" w14:textId="77777777" w:rsidR="009E4ABF" w:rsidRPr="00CD5B3B" w:rsidRDefault="009E4ABF" w:rsidP="008A4458">
    <w:pPr>
      <w:pStyle w:val="Header"/>
    </w:pPr>
    <w:r>
      <w:rPr>
        <w:noProof/>
        <w:lang w:val="ro-RO" w:eastAsia="ro-RO"/>
      </w:rPr>
      <w:drawing>
        <wp:inline distT="0" distB="0" distL="0" distR="0" wp14:anchorId="021801FF" wp14:editId="6E114F80">
          <wp:extent cx="1959610" cy="201930"/>
          <wp:effectExtent l="0" t="0" r="2540" b="7620"/>
          <wp:docPr id="31" name="Picture 31" descr="D:\Profiles\Viorel.Streza\Desktop\template min 4 radu\logo_antet\logo_antet_MJ_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Profiles\Viorel.Streza\Desktop\template min 4 radu\logo_antet\logo_antet_MJ_p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9610" cy="20193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42760" w14:textId="77777777" w:rsidR="009E4ABF" w:rsidRDefault="009E4ABF" w:rsidP="009E6B1C">
    <w:pPr>
      <w:pStyle w:val="Header"/>
      <w:ind w:left="-1701" w:right="-291"/>
    </w:pPr>
    <w:r>
      <w:rPr>
        <w:noProof/>
        <w:lang w:val="ro-RO" w:eastAsia="ro-RO"/>
      </w:rPr>
      <w:drawing>
        <wp:inline distT="0" distB="0" distL="0" distR="0" wp14:anchorId="4AD7DAD3" wp14:editId="55F2B907">
          <wp:extent cx="2816860" cy="902335"/>
          <wp:effectExtent l="0" t="0" r="2540" b="0"/>
          <wp:docPr id="34" name="I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6860" cy="90233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75pt;height:11.75pt" o:bullet="t">
        <v:imagedata r:id="rId1" o:title="msoB373"/>
      </v:shape>
    </w:pict>
  </w:numPicBullet>
  <w:abstractNum w:abstractNumId="0" w15:restartNumberingAfterBreak="0">
    <w:nsid w:val="03E80F55"/>
    <w:multiLevelType w:val="hybridMultilevel"/>
    <w:tmpl w:val="33941BB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6843AD"/>
    <w:multiLevelType w:val="hybridMultilevel"/>
    <w:tmpl w:val="0160145E"/>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642F2B"/>
    <w:multiLevelType w:val="hybridMultilevel"/>
    <w:tmpl w:val="5F1088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76E0F"/>
    <w:multiLevelType w:val="hybridMultilevel"/>
    <w:tmpl w:val="28D874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EC4B42"/>
    <w:multiLevelType w:val="hybridMultilevel"/>
    <w:tmpl w:val="A79218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D94EF4"/>
    <w:multiLevelType w:val="hybridMultilevel"/>
    <w:tmpl w:val="5ACCA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3D1E8E"/>
    <w:multiLevelType w:val="hybridMultilevel"/>
    <w:tmpl w:val="FDA8DF62"/>
    <w:lvl w:ilvl="0" w:tplc="6688E2D8">
      <w:start w:val="1"/>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076A8"/>
    <w:multiLevelType w:val="hybridMultilevel"/>
    <w:tmpl w:val="BA1069E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96187C"/>
    <w:multiLevelType w:val="hybridMultilevel"/>
    <w:tmpl w:val="DFA44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A2B121E"/>
    <w:multiLevelType w:val="hybridMultilevel"/>
    <w:tmpl w:val="9C4827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5"/>
  </w:num>
  <w:num w:numId="4">
    <w:abstractNumId w:val="6"/>
  </w:num>
  <w:num w:numId="5">
    <w:abstractNumId w:val="7"/>
  </w:num>
  <w:num w:numId="6">
    <w:abstractNumId w:val="1"/>
  </w:num>
  <w:num w:numId="7">
    <w:abstractNumId w:val="9"/>
  </w:num>
  <w:num w:numId="8">
    <w:abstractNumId w:val="4"/>
  </w:num>
  <w:num w:numId="9">
    <w:abstractNumId w:val="0"/>
  </w:num>
  <w:num w:numId="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isplayBackgroundShape/>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F2C"/>
    <w:rsid w:val="000071D1"/>
    <w:rsid w:val="00011390"/>
    <w:rsid w:val="000119FA"/>
    <w:rsid w:val="00017328"/>
    <w:rsid w:val="00023330"/>
    <w:rsid w:val="00023577"/>
    <w:rsid w:val="0002492D"/>
    <w:rsid w:val="00030965"/>
    <w:rsid w:val="00034656"/>
    <w:rsid w:val="00036CF6"/>
    <w:rsid w:val="00036D04"/>
    <w:rsid w:val="00037366"/>
    <w:rsid w:val="000438D7"/>
    <w:rsid w:val="0004689B"/>
    <w:rsid w:val="00047E1D"/>
    <w:rsid w:val="00051ADA"/>
    <w:rsid w:val="000543AF"/>
    <w:rsid w:val="000561BA"/>
    <w:rsid w:val="00057DD2"/>
    <w:rsid w:val="00062BD4"/>
    <w:rsid w:val="00064502"/>
    <w:rsid w:val="000657E6"/>
    <w:rsid w:val="000721DD"/>
    <w:rsid w:val="000742AA"/>
    <w:rsid w:val="000746F2"/>
    <w:rsid w:val="00074B3D"/>
    <w:rsid w:val="000759B2"/>
    <w:rsid w:val="000765C0"/>
    <w:rsid w:val="00077E0C"/>
    <w:rsid w:val="00083165"/>
    <w:rsid w:val="00084155"/>
    <w:rsid w:val="000853B1"/>
    <w:rsid w:val="00085D20"/>
    <w:rsid w:val="0008601D"/>
    <w:rsid w:val="00092C6D"/>
    <w:rsid w:val="000A3707"/>
    <w:rsid w:val="000A38CC"/>
    <w:rsid w:val="000A4E46"/>
    <w:rsid w:val="000A5FA0"/>
    <w:rsid w:val="000B2B83"/>
    <w:rsid w:val="000B3BF6"/>
    <w:rsid w:val="000B78A2"/>
    <w:rsid w:val="000D0035"/>
    <w:rsid w:val="000D0D97"/>
    <w:rsid w:val="000E5045"/>
    <w:rsid w:val="000E6D44"/>
    <w:rsid w:val="000F4C63"/>
    <w:rsid w:val="000F511D"/>
    <w:rsid w:val="000F6AEB"/>
    <w:rsid w:val="000F6E2D"/>
    <w:rsid w:val="00100F36"/>
    <w:rsid w:val="00101AF6"/>
    <w:rsid w:val="00115B52"/>
    <w:rsid w:val="00116C4C"/>
    <w:rsid w:val="00123D61"/>
    <w:rsid w:val="0012496F"/>
    <w:rsid w:val="00126731"/>
    <w:rsid w:val="00127E49"/>
    <w:rsid w:val="001327BF"/>
    <w:rsid w:val="0013752D"/>
    <w:rsid w:val="00141129"/>
    <w:rsid w:val="0014270F"/>
    <w:rsid w:val="001448F6"/>
    <w:rsid w:val="0014674F"/>
    <w:rsid w:val="00152CE9"/>
    <w:rsid w:val="001667D5"/>
    <w:rsid w:val="00172209"/>
    <w:rsid w:val="00173159"/>
    <w:rsid w:val="00174EDB"/>
    <w:rsid w:val="00176072"/>
    <w:rsid w:val="00177165"/>
    <w:rsid w:val="001830E8"/>
    <w:rsid w:val="0018403E"/>
    <w:rsid w:val="00187E59"/>
    <w:rsid w:val="00192D04"/>
    <w:rsid w:val="001A164D"/>
    <w:rsid w:val="001A58DA"/>
    <w:rsid w:val="001A5BB5"/>
    <w:rsid w:val="001B3CD0"/>
    <w:rsid w:val="001C09CE"/>
    <w:rsid w:val="001C710F"/>
    <w:rsid w:val="001D4A50"/>
    <w:rsid w:val="001D52FC"/>
    <w:rsid w:val="001D5EFA"/>
    <w:rsid w:val="001D665C"/>
    <w:rsid w:val="001D7C6F"/>
    <w:rsid w:val="001E0E53"/>
    <w:rsid w:val="001E47E9"/>
    <w:rsid w:val="001F4EC6"/>
    <w:rsid w:val="001F4ED1"/>
    <w:rsid w:val="001F5569"/>
    <w:rsid w:val="001F5A06"/>
    <w:rsid w:val="00201C23"/>
    <w:rsid w:val="00212898"/>
    <w:rsid w:val="00213ED0"/>
    <w:rsid w:val="00217503"/>
    <w:rsid w:val="00223F67"/>
    <w:rsid w:val="00225C7C"/>
    <w:rsid w:val="00227596"/>
    <w:rsid w:val="00232088"/>
    <w:rsid w:val="002324E8"/>
    <w:rsid w:val="00234879"/>
    <w:rsid w:val="0023726D"/>
    <w:rsid w:val="00241748"/>
    <w:rsid w:val="00241BFB"/>
    <w:rsid w:val="0024714C"/>
    <w:rsid w:val="00247F41"/>
    <w:rsid w:val="0025006A"/>
    <w:rsid w:val="002534C0"/>
    <w:rsid w:val="00257D62"/>
    <w:rsid w:val="0026044D"/>
    <w:rsid w:val="00261110"/>
    <w:rsid w:val="00264407"/>
    <w:rsid w:val="0026614E"/>
    <w:rsid w:val="00267024"/>
    <w:rsid w:val="0026793D"/>
    <w:rsid w:val="00272DF6"/>
    <w:rsid w:val="002734EB"/>
    <w:rsid w:val="0028085D"/>
    <w:rsid w:val="002823E9"/>
    <w:rsid w:val="00284038"/>
    <w:rsid w:val="00284148"/>
    <w:rsid w:val="002849B3"/>
    <w:rsid w:val="00284BFA"/>
    <w:rsid w:val="00287787"/>
    <w:rsid w:val="00292AF0"/>
    <w:rsid w:val="002959F9"/>
    <w:rsid w:val="002A3A73"/>
    <w:rsid w:val="002A5083"/>
    <w:rsid w:val="002A5742"/>
    <w:rsid w:val="002A57AA"/>
    <w:rsid w:val="002A7605"/>
    <w:rsid w:val="002B1973"/>
    <w:rsid w:val="002B269C"/>
    <w:rsid w:val="002B2D08"/>
    <w:rsid w:val="002B36C5"/>
    <w:rsid w:val="002B58F0"/>
    <w:rsid w:val="002C1AC2"/>
    <w:rsid w:val="002D428F"/>
    <w:rsid w:val="002E4095"/>
    <w:rsid w:val="002F0F32"/>
    <w:rsid w:val="002F4055"/>
    <w:rsid w:val="002F4AB0"/>
    <w:rsid w:val="002F5374"/>
    <w:rsid w:val="002F71B4"/>
    <w:rsid w:val="002F7549"/>
    <w:rsid w:val="00301DCA"/>
    <w:rsid w:val="00307A5C"/>
    <w:rsid w:val="00311827"/>
    <w:rsid w:val="00326FA2"/>
    <w:rsid w:val="003270B6"/>
    <w:rsid w:val="00330F53"/>
    <w:rsid w:val="00331B90"/>
    <w:rsid w:val="00335D45"/>
    <w:rsid w:val="00336015"/>
    <w:rsid w:val="00336283"/>
    <w:rsid w:val="0033683C"/>
    <w:rsid w:val="003558EA"/>
    <w:rsid w:val="003602CE"/>
    <w:rsid w:val="00361CDF"/>
    <w:rsid w:val="003631D6"/>
    <w:rsid w:val="00363674"/>
    <w:rsid w:val="00376E14"/>
    <w:rsid w:val="003850E3"/>
    <w:rsid w:val="003A0B1E"/>
    <w:rsid w:val="003A2589"/>
    <w:rsid w:val="003A28E0"/>
    <w:rsid w:val="003A5E55"/>
    <w:rsid w:val="003B0943"/>
    <w:rsid w:val="003B20CE"/>
    <w:rsid w:val="003B7109"/>
    <w:rsid w:val="003C4CC2"/>
    <w:rsid w:val="003D353C"/>
    <w:rsid w:val="003D5AD7"/>
    <w:rsid w:val="003D5D9B"/>
    <w:rsid w:val="003E32D9"/>
    <w:rsid w:val="003F11A2"/>
    <w:rsid w:val="003F15EE"/>
    <w:rsid w:val="003F1678"/>
    <w:rsid w:val="003F2DF6"/>
    <w:rsid w:val="003F31BF"/>
    <w:rsid w:val="003F6942"/>
    <w:rsid w:val="004014AA"/>
    <w:rsid w:val="00401927"/>
    <w:rsid w:val="00405454"/>
    <w:rsid w:val="00406E5B"/>
    <w:rsid w:val="004077E4"/>
    <w:rsid w:val="00407A3C"/>
    <w:rsid w:val="00413637"/>
    <w:rsid w:val="00416581"/>
    <w:rsid w:val="004165FF"/>
    <w:rsid w:val="00417B33"/>
    <w:rsid w:val="00427C5B"/>
    <w:rsid w:val="00433202"/>
    <w:rsid w:val="004364B7"/>
    <w:rsid w:val="00437570"/>
    <w:rsid w:val="00437F7B"/>
    <w:rsid w:val="0044269A"/>
    <w:rsid w:val="00443F9E"/>
    <w:rsid w:val="00446C48"/>
    <w:rsid w:val="004511DF"/>
    <w:rsid w:val="0045531E"/>
    <w:rsid w:val="00456EDF"/>
    <w:rsid w:val="00467A51"/>
    <w:rsid w:val="00471410"/>
    <w:rsid w:val="00471FDD"/>
    <w:rsid w:val="004727ED"/>
    <w:rsid w:val="00472A66"/>
    <w:rsid w:val="00481D4D"/>
    <w:rsid w:val="00483DE9"/>
    <w:rsid w:val="004926AA"/>
    <w:rsid w:val="00493AD5"/>
    <w:rsid w:val="00494621"/>
    <w:rsid w:val="004978B0"/>
    <w:rsid w:val="004A0CA9"/>
    <w:rsid w:val="004A50DF"/>
    <w:rsid w:val="004A6AD6"/>
    <w:rsid w:val="004A6CF5"/>
    <w:rsid w:val="004B1016"/>
    <w:rsid w:val="004B57A6"/>
    <w:rsid w:val="004C0DD2"/>
    <w:rsid w:val="004C3647"/>
    <w:rsid w:val="004C5145"/>
    <w:rsid w:val="004C57A4"/>
    <w:rsid w:val="004D05F7"/>
    <w:rsid w:val="004D229F"/>
    <w:rsid w:val="004E5070"/>
    <w:rsid w:val="004E78AB"/>
    <w:rsid w:val="004F028F"/>
    <w:rsid w:val="004F2F76"/>
    <w:rsid w:val="004F6A61"/>
    <w:rsid w:val="00500EFD"/>
    <w:rsid w:val="00501A06"/>
    <w:rsid w:val="005154F9"/>
    <w:rsid w:val="00516593"/>
    <w:rsid w:val="00522C07"/>
    <w:rsid w:val="00523CEC"/>
    <w:rsid w:val="00525C03"/>
    <w:rsid w:val="00533B1A"/>
    <w:rsid w:val="00537849"/>
    <w:rsid w:val="005415D7"/>
    <w:rsid w:val="005432EB"/>
    <w:rsid w:val="00552BF6"/>
    <w:rsid w:val="00560AFF"/>
    <w:rsid w:val="005659A8"/>
    <w:rsid w:val="00571F28"/>
    <w:rsid w:val="00573172"/>
    <w:rsid w:val="0057671B"/>
    <w:rsid w:val="00576B7A"/>
    <w:rsid w:val="005830FC"/>
    <w:rsid w:val="005831D6"/>
    <w:rsid w:val="005970E1"/>
    <w:rsid w:val="005971F8"/>
    <w:rsid w:val="0059780C"/>
    <w:rsid w:val="005A1FF0"/>
    <w:rsid w:val="005A2771"/>
    <w:rsid w:val="005A3400"/>
    <w:rsid w:val="005A431C"/>
    <w:rsid w:val="005A4AF5"/>
    <w:rsid w:val="005A56A9"/>
    <w:rsid w:val="005B4AAF"/>
    <w:rsid w:val="005B5381"/>
    <w:rsid w:val="005B6FBB"/>
    <w:rsid w:val="005B749A"/>
    <w:rsid w:val="005C2038"/>
    <w:rsid w:val="005C3CEE"/>
    <w:rsid w:val="005C6577"/>
    <w:rsid w:val="005D1099"/>
    <w:rsid w:val="005D581C"/>
    <w:rsid w:val="005D6BA2"/>
    <w:rsid w:val="005D6F0F"/>
    <w:rsid w:val="005E1E67"/>
    <w:rsid w:val="005E1F7A"/>
    <w:rsid w:val="005E43E8"/>
    <w:rsid w:val="005E5193"/>
    <w:rsid w:val="005E6FFA"/>
    <w:rsid w:val="00600016"/>
    <w:rsid w:val="006042DB"/>
    <w:rsid w:val="0060438D"/>
    <w:rsid w:val="00604A8B"/>
    <w:rsid w:val="00604DD4"/>
    <w:rsid w:val="00612620"/>
    <w:rsid w:val="00614155"/>
    <w:rsid w:val="0061549E"/>
    <w:rsid w:val="00620BC3"/>
    <w:rsid w:val="00621A66"/>
    <w:rsid w:val="0062205D"/>
    <w:rsid w:val="00625FB5"/>
    <w:rsid w:val="00627CA1"/>
    <w:rsid w:val="006324E5"/>
    <w:rsid w:val="00636265"/>
    <w:rsid w:val="00646072"/>
    <w:rsid w:val="0065346E"/>
    <w:rsid w:val="00653502"/>
    <w:rsid w:val="00657FEF"/>
    <w:rsid w:val="006629C8"/>
    <w:rsid w:val="00664106"/>
    <w:rsid w:val="006652AC"/>
    <w:rsid w:val="006666C3"/>
    <w:rsid w:val="00671A0B"/>
    <w:rsid w:val="0067221B"/>
    <w:rsid w:val="006773F2"/>
    <w:rsid w:val="00677FEB"/>
    <w:rsid w:val="00683AE8"/>
    <w:rsid w:val="00684AA0"/>
    <w:rsid w:val="00685C75"/>
    <w:rsid w:val="006907E0"/>
    <w:rsid w:val="006A263E"/>
    <w:rsid w:val="006A5C5B"/>
    <w:rsid w:val="006A5E6E"/>
    <w:rsid w:val="006B0970"/>
    <w:rsid w:val="006B0F2D"/>
    <w:rsid w:val="006B528B"/>
    <w:rsid w:val="006B7EE1"/>
    <w:rsid w:val="006C0190"/>
    <w:rsid w:val="006C1027"/>
    <w:rsid w:val="006C312B"/>
    <w:rsid w:val="006C363A"/>
    <w:rsid w:val="006C38C0"/>
    <w:rsid w:val="006C49F1"/>
    <w:rsid w:val="006C4C2A"/>
    <w:rsid w:val="006D357A"/>
    <w:rsid w:val="006D3FF9"/>
    <w:rsid w:val="006F1C14"/>
    <w:rsid w:val="006F3954"/>
    <w:rsid w:val="006F3C8B"/>
    <w:rsid w:val="006F3CD2"/>
    <w:rsid w:val="00701BC5"/>
    <w:rsid w:val="00702196"/>
    <w:rsid w:val="00706701"/>
    <w:rsid w:val="00712511"/>
    <w:rsid w:val="00712DC4"/>
    <w:rsid w:val="00722BEC"/>
    <w:rsid w:val="00725E90"/>
    <w:rsid w:val="00725F2C"/>
    <w:rsid w:val="00732FD2"/>
    <w:rsid w:val="00733478"/>
    <w:rsid w:val="0073364D"/>
    <w:rsid w:val="00733A84"/>
    <w:rsid w:val="00734CEE"/>
    <w:rsid w:val="00736B80"/>
    <w:rsid w:val="00750A75"/>
    <w:rsid w:val="00750E02"/>
    <w:rsid w:val="0075239F"/>
    <w:rsid w:val="0075278F"/>
    <w:rsid w:val="007561C1"/>
    <w:rsid w:val="00757058"/>
    <w:rsid w:val="00761F1B"/>
    <w:rsid w:val="00763EB6"/>
    <w:rsid w:val="00764A62"/>
    <w:rsid w:val="00765BA1"/>
    <w:rsid w:val="00766E0E"/>
    <w:rsid w:val="00767EFA"/>
    <w:rsid w:val="0077070F"/>
    <w:rsid w:val="0077189A"/>
    <w:rsid w:val="00772FFE"/>
    <w:rsid w:val="007772CD"/>
    <w:rsid w:val="007778B4"/>
    <w:rsid w:val="007916DE"/>
    <w:rsid w:val="00792460"/>
    <w:rsid w:val="00794FDE"/>
    <w:rsid w:val="0079597C"/>
    <w:rsid w:val="0079632E"/>
    <w:rsid w:val="007A0370"/>
    <w:rsid w:val="007A50B1"/>
    <w:rsid w:val="007A6E78"/>
    <w:rsid w:val="007B34B9"/>
    <w:rsid w:val="007B3A18"/>
    <w:rsid w:val="007B3CFD"/>
    <w:rsid w:val="007C03BB"/>
    <w:rsid w:val="007D07D5"/>
    <w:rsid w:val="007D0AC7"/>
    <w:rsid w:val="007D12CE"/>
    <w:rsid w:val="007D4906"/>
    <w:rsid w:val="007D7656"/>
    <w:rsid w:val="007E10F2"/>
    <w:rsid w:val="007E582B"/>
    <w:rsid w:val="007E7025"/>
    <w:rsid w:val="007E75A7"/>
    <w:rsid w:val="007E7F2C"/>
    <w:rsid w:val="007F1BB1"/>
    <w:rsid w:val="007F3E70"/>
    <w:rsid w:val="007F7979"/>
    <w:rsid w:val="00803591"/>
    <w:rsid w:val="00804921"/>
    <w:rsid w:val="00810A35"/>
    <w:rsid w:val="0081538E"/>
    <w:rsid w:val="00815E92"/>
    <w:rsid w:val="00817684"/>
    <w:rsid w:val="00825708"/>
    <w:rsid w:val="00830D66"/>
    <w:rsid w:val="00832C6C"/>
    <w:rsid w:val="00833EDF"/>
    <w:rsid w:val="00843C2B"/>
    <w:rsid w:val="008445FA"/>
    <w:rsid w:val="00844FC1"/>
    <w:rsid w:val="008457A6"/>
    <w:rsid w:val="0084642D"/>
    <w:rsid w:val="008514FC"/>
    <w:rsid w:val="00853813"/>
    <w:rsid w:val="00856C90"/>
    <w:rsid w:val="00856CFB"/>
    <w:rsid w:val="008578DE"/>
    <w:rsid w:val="008615A8"/>
    <w:rsid w:val="0086686E"/>
    <w:rsid w:val="00867B35"/>
    <w:rsid w:val="00871A10"/>
    <w:rsid w:val="00871DA8"/>
    <w:rsid w:val="0087271E"/>
    <w:rsid w:val="00873635"/>
    <w:rsid w:val="00874894"/>
    <w:rsid w:val="00880174"/>
    <w:rsid w:val="008839CB"/>
    <w:rsid w:val="008847FD"/>
    <w:rsid w:val="00886A8B"/>
    <w:rsid w:val="00890273"/>
    <w:rsid w:val="00893465"/>
    <w:rsid w:val="00897CA9"/>
    <w:rsid w:val="008A043C"/>
    <w:rsid w:val="008A2AC0"/>
    <w:rsid w:val="008A4458"/>
    <w:rsid w:val="008A6108"/>
    <w:rsid w:val="008A62D2"/>
    <w:rsid w:val="008B36F2"/>
    <w:rsid w:val="008B63B2"/>
    <w:rsid w:val="008C2BED"/>
    <w:rsid w:val="008C4394"/>
    <w:rsid w:val="008C6C5F"/>
    <w:rsid w:val="008D7037"/>
    <w:rsid w:val="008E4CA7"/>
    <w:rsid w:val="008F5A51"/>
    <w:rsid w:val="008F5D24"/>
    <w:rsid w:val="008F67F1"/>
    <w:rsid w:val="008F6C6B"/>
    <w:rsid w:val="008F7E9E"/>
    <w:rsid w:val="00905663"/>
    <w:rsid w:val="00911523"/>
    <w:rsid w:val="0091240D"/>
    <w:rsid w:val="00914312"/>
    <w:rsid w:val="00915096"/>
    <w:rsid w:val="009169FB"/>
    <w:rsid w:val="00916C3A"/>
    <w:rsid w:val="00916FD6"/>
    <w:rsid w:val="0092120F"/>
    <w:rsid w:val="009231CE"/>
    <w:rsid w:val="00924869"/>
    <w:rsid w:val="00927F1D"/>
    <w:rsid w:val="0093031E"/>
    <w:rsid w:val="00936F26"/>
    <w:rsid w:val="009440DB"/>
    <w:rsid w:val="0094530E"/>
    <w:rsid w:val="00946F66"/>
    <w:rsid w:val="009517C3"/>
    <w:rsid w:val="009561E3"/>
    <w:rsid w:val="009565B7"/>
    <w:rsid w:val="009617C9"/>
    <w:rsid w:val="0096715A"/>
    <w:rsid w:val="00967FEE"/>
    <w:rsid w:val="00976ABD"/>
    <w:rsid w:val="0098356B"/>
    <w:rsid w:val="009919A1"/>
    <w:rsid w:val="00992A93"/>
    <w:rsid w:val="00996061"/>
    <w:rsid w:val="009A036C"/>
    <w:rsid w:val="009A7555"/>
    <w:rsid w:val="009B093F"/>
    <w:rsid w:val="009B10F6"/>
    <w:rsid w:val="009B721D"/>
    <w:rsid w:val="009B7526"/>
    <w:rsid w:val="009C55D1"/>
    <w:rsid w:val="009D0CC9"/>
    <w:rsid w:val="009D43BE"/>
    <w:rsid w:val="009D5041"/>
    <w:rsid w:val="009D6F29"/>
    <w:rsid w:val="009E4ABF"/>
    <w:rsid w:val="009E5323"/>
    <w:rsid w:val="009E6B1C"/>
    <w:rsid w:val="009E7609"/>
    <w:rsid w:val="00A00B13"/>
    <w:rsid w:val="00A06DCA"/>
    <w:rsid w:val="00A07DD4"/>
    <w:rsid w:val="00A10AFF"/>
    <w:rsid w:val="00A10D41"/>
    <w:rsid w:val="00A15954"/>
    <w:rsid w:val="00A15F97"/>
    <w:rsid w:val="00A20EBD"/>
    <w:rsid w:val="00A20FB2"/>
    <w:rsid w:val="00A23BE4"/>
    <w:rsid w:val="00A23CCF"/>
    <w:rsid w:val="00A257B6"/>
    <w:rsid w:val="00A25DB7"/>
    <w:rsid w:val="00A27B06"/>
    <w:rsid w:val="00A32212"/>
    <w:rsid w:val="00A34083"/>
    <w:rsid w:val="00A34947"/>
    <w:rsid w:val="00A36554"/>
    <w:rsid w:val="00A522A5"/>
    <w:rsid w:val="00A522CC"/>
    <w:rsid w:val="00A52B36"/>
    <w:rsid w:val="00A540CA"/>
    <w:rsid w:val="00A668E5"/>
    <w:rsid w:val="00A66A15"/>
    <w:rsid w:val="00A706A0"/>
    <w:rsid w:val="00A70AB1"/>
    <w:rsid w:val="00A710F9"/>
    <w:rsid w:val="00A742A2"/>
    <w:rsid w:val="00A76392"/>
    <w:rsid w:val="00A7669D"/>
    <w:rsid w:val="00A77D8F"/>
    <w:rsid w:val="00A829F0"/>
    <w:rsid w:val="00A82BE3"/>
    <w:rsid w:val="00A8343F"/>
    <w:rsid w:val="00A84641"/>
    <w:rsid w:val="00A8610E"/>
    <w:rsid w:val="00A92427"/>
    <w:rsid w:val="00A97D92"/>
    <w:rsid w:val="00AA0546"/>
    <w:rsid w:val="00AA4497"/>
    <w:rsid w:val="00AA69BC"/>
    <w:rsid w:val="00AA6E19"/>
    <w:rsid w:val="00AA7373"/>
    <w:rsid w:val="00AB1577"/>
    <w:rsid w:val="00AB5FDF"/>
    <w:rsid w:val="00AB62F1"/>
    <w:rsid w:val="00AB7B4C"/>
    <w:rsid w:val="00AC420C"/>
    <w:rsid w:val="00AD10B5"/>
    <w:rsid w:val="00AD3981"/>
    <w:rsid w:val="00AD7476"/>
    <w:rsid w:val="00AE26B4"/>
    <w:rsid w:val="00AE2CA7"/>
    <w:rsid w:val="00AE5C84"/>
    <w:rsid w:val="00AE68A6"/>
    <w:rsid w:val="00AE6BF5"/>
    <w:rsid w:val="00AF18D8"/>
    <w:rsid w:val="00AF213F"/>
    <w:rsid w:val="00AF2C72"/>
    <w:rsid w:val="00AF708E"/>
    <w:rsid w:val="00AF71EE"/>
    <w:rsid w:val="00AF74CE"/>
    <w:rsid w:val="00B00266"/>
    <w:rsid w:val="00B043CC"/>
    <w:rsid w:val="00B077DC"/>
    <w:rsid w:val="00B0796F"/>
    <w:rsid w:val="00B13BB4"/>
    <w:rsid w:val="00B13E71"/>
    <w:rsid w:val="00B13F4A"/>
    <w:rsid w:val="00B14BD2"/>
    <w:rsid w:val="00B30FD3"/>
    <w:rsid w:val="00B31382"/>
    <w:rsid w:val="00B3198F"/>
    <w:rsid w:val="00B368E5"/>
    <w:rsid w:val="00B44AB1"/>
    <w:rsid w:val="00B51D5E"/>
    <w:rsid w:val="00B52E4D"/>
    <w:rsid w:val="00B53750"/>
    <w:rsid w:val="00B538F7"/>
    <w:rsid w:val="00B56E6E"/>
    <w:rsid w:val="00B60242"/>
    <w:rsid w:val="00B64624"/>
    <w:rsid w:val="00B67D00"/>
    <w:rsid w:val="00B7180E"/>
    <w:rsid w:val="00B80E81"/>
    <w:rsid w:val="00B90261"/>
    <w:rsid w:val="00B952E7"/>
    <w:rsid w:val="00BA4264"/>
    <w:rsid w:val="00BA52EF"/>
    <w:rsid w:val="00BA7769"/>
    <w:rsid w:val="00BB0D84"/>
    <w:rsid w:val="00BB1E76"/>
    <w:rsid w:val="00BB42E2"/>
    <w:rsid w:val="00BB698B"/>
    <w:rsid w:val="00BC116F"/>
    <w:rsid w:val="00BC5F5F"/>
    <w:rsid w:val="00BD0435"/>
    <w:rsid w:val="00BD489C"/>
    <w:rsid w:val="00BD6AB5"/>
    <w:rsid w:val="00BD7EBE"/>
    <w:rsid w:val="00BE0F1E"/>
    <w:rsid w:val="00BE1408"/>
    <w:rsid w:val="00BE5C1D"/>
    <w:rsid w:val="00BF69A1"/>
    <w:rsid w:val="00C017CB"/>
    <w:rsid w:val="00C05271"/>
    <w:rsid w:val="00C05F48"/>
    <w:rsid w:val="00C05F49"/>
    <w:rsid w:val="00C06EEC"/>
    <w:rsid w:val="00C150DE"/>
    <w:rsid w:val="00C1771E"/>
    <w:rsid w:val="00C20EF1"/>
    <w:rsid w:val="00C237B0"/>
    <w:rsid w:val="00C23A95"/>
    <w:rsid w:val="00C24328"/>
    <w:rsid w:val="00C31D73"/>
    <w:rsid w:val="00C36034"/>
    <w:rsid w:val="00C36E49"/>
    <w:rsid w:val="00C41C90"/>
    <w:rsid w:val="00C44BD1"/>
    <w:rsid w:val="00C44D73"/>
    <w:rsid w:val="00C45071"/>
    <w:rsid w:val="00C45AA9"/>
    <w:rsid w:val="00C46E68"/>
    <w:rsid w:val="00C539BF"/>
    <w:rsid w:val="00C63EC3"/>
    <w:rsid w:val="00C66FC3"/>
    <w:rsid w:val="00C70EE3"/>
    <w:rsid w:val="00C71866"/>
    <w:rsid w:val="00C72FF8"/>
    <w:rsid w:val="00C73837"/>
    <w:rsid w:val="00C81AC0"/>
    <w:rsid w:val="00C8558D"/>
    <w:rsid w:val="00C86764"/>
    <w:rsid w:val="00C914A1"/>
    <w:rsid w:val="00CA1B41"/>
    <w:rsid w:val="00CA346E"/>
    <w:rsid w:val="00CB1584"/>
    <w:rsid w:val="00CB21AF"/>
    <w:rsid w:val="00CB3A8C"/>
    <w:rsid w:val="00CC36D2"/>
    <w:rsid w:val="00CC4CAC"/>
    <w:rsid w:val="00CC70EC"/>
    <w:rsid w:val="00CD0C6C"/>
    <w:rsid w:val="00CD0F06"/>
    <w:rsid w:val="00CD14CF"/>
    <w:rsid w:val="00CD160F"/>
    <w:rsid w:val="00CD5B3B"/>
    <w:rsid w:val="00CD5BB6"/>
    <w:rsid w:val="00CE0E71"/>
    <w:rsid w:val="00CE1188"/>
    <w:rsid w:val="00CE3DE5"/>
    <w:rsid w:val="00CE4CE5"/>
    <w:rsid w:val="00CE6A3B"/>
    <w:rsid w:val="00CF00A6"/>
    <w:rsid w:val="00CF1FE1"/>
    <w:rsid w:val="00CF5BED"/>
    <w:rsid w:val="00CF7076"/>
    <w:rsid w:val="00D02E6A"/>
    <w:rsid w:val="00D06E9C"/>
    <w:rsid w:val="00D07C6A"/>
    <w:rsid w:val="00D1091E"/>
    <w:rsid w:val="00D11E53"/>
    <w:rsid w:val="00D12573"/>
    <w:rsid w:val="00D13C78"/>
    <w:rsid w:val="00D148D0"/>
    <w:rsid w:val="00D16E4A"/>
    <w:rsid w:val="00D213E1"/>
    <w:rsid w:val="00D21C64"/>
    <w:rsid w:val="00D22B4C"/>
    <w:rsid w:val="00D23D2D"/>
    <w:rsid w:val="00D3015C"/>
    <w:rsid w:val="00D301B2"/>
    <w:rsid w:val="00D31BE9"/>
    <w:rsid w:val="00D326A4"/>
    <w:rsid w:val="00D35FAC"/>
    <w:rsid w:val="00D379BA"/>
    <w:rsid w:val="00D42753"/>
    <w:rsid w:val="00D44FBC"/>
    <w:rsid w:val="00D518B3"/>
    <w:rsid w:val="00D53577"/>
    <w:rsid w:val="00D5398D"/>
    <w:rsid w:val="00D54AAC"/>
    <w:rsid w:val="00D54DCC"/>
    <w:rsid w:val="00D56DE9"/>
    <w:rsid w:val="00D60030"/>
    <w:rsid w:val="00D74B2C"/>
    <w:rsid w:val="00D751D8"/>
    <w:rsid w:val="00D76A8A"/>
    <w:rsid w:val="00D8278A"/>
    <w:rsid w:val="00D8307A"/>
    <w:rsid w:val="00D86F1D"/>
    <w:rsid w:val="00D87E1F"/>
    <w:rsid w:val="00D9309F"/>
    <w:rsid w:val="00D9324F"/>
    <w:rsid w:val="00D946FA"/>
    <w:rsid w:val="00DB0EFC"/>
    <w:rsid w:val="00DB36BE"/>
    <w:rsid w:val="00DB5E72"/>
    <w:rsid w:val="00DD4E39"/>
    <w:rsid w:val="00DE0FF7"/>
    <w:rsid w:val="00DE3173"/>
    <w:rsid w:val="00DE3340"/>
    <w:rsid w:val="00DE5C84"/>
    <w:rsid w:val="00DF04D8"/>
    <w:rsid w:val="00DF094D"/>
    <w:rsid w:val="00DF3110"/>
    <w:rsid w:val="00DF5344"/>
    <w:rsid w:val="00DF7DA9"/>
    <w:rsid w:val="00E01FCB"/>
    <w:rsid w:val="00E17A24"/>
    <w:rsid w:val="00E209ED"/>
    <w:rsid w:val="00E20CBD"/>
    <w:rsid w:val="00E21279"/>
    <w:rsid w:val="00E21399"/>
    <w:rsid w:val="00E334E7"/>
    <w:rsid w:val="00E36ABD"/>
    <w:rsid w:val="00E37DF9"/>
    <w:rsid w:val="00E410B1"/>
    <w:rsid w:val="00E41902"/>
    <w:rsid w:val="00E41CE0"/>
    <w:rsid w:val="00E42F41"/>
    <w:rsid w:val="00E44E0F"/>
    <w:rsid w:val="00E51972"/>
    <w:rsid w:val="00E51E8A"/>
    <w:rsid w:val="00E54299"/>
    <w:rsid w:val="00E5469A"/>
    <w:rsid w:val="00E557EA"/>
    <w:rsid w:val="00E55D7E"/>
    <w:rsid w:val="00E562FC"/>
    <w:rsid w:val="00E6140B"/>
    <w:rsid w:val="00E76406"/>
    <w:rsid w:val="00E77E9B"/>
    <w:rsid w:val="00E80D5E"/>
    <w:rsid w:val="00E81906"/>
    <w:rsid w:val="00E821C3"/>
    <w:rsid w:val="00E844D4"/>
    <w:rsid w:val="00E87E8B"/>
    <w:rsid w:val="00E91456"/>
    <w:rsid w:val="00E9525E"/>
    <w:rsid w:val="00E964AA"/>
    <w:rsid w:val="00EA0F6C"/>
    <w:rsid w:val="00EB1372"/>
    <w:rsid w:val="00EB2DFB"/>
    <w:rsid w:val="00EC1EE8"/>
    <w:rsid w:val="00EC20A8"/>
    <w:rsid w:val="00EC4828"/>
    <w:rsid w:val="00ED0E2B"/>
    <w:rsid w:val="00ED14D6"/>
    <w:rsid w:val="00EE32F2"/>
    <w:rsid w:val="00EE7C5B"/>
    <w:rsid w:val="00EF0C5D"/>
    <w:rsid w:val="00EF563F"/>
    <w:rsid w:val="00F01CF6"/>
    <w:rsid w:val="00F04452"/>
    <w:rsid w:val="00F10EB8"/>
    <w:rsid w:val="00F12FA2"/>
    <w:rsid w:val="00F1419A"/>
    <w:rsid w:val="00F20BB9"/>
    <w:rsid w:val="00F21AE9"/>
    <w:rsid w:val="00F245B8"/>
    <w:rsid w:val="00F2613B"/>
    <w:rsid w:val="00F33E18"/>
    <w:rsid w:val="00F33FA3"/>
    <w:rsid w:val="00F34831"/>
    <w:rsid w:val="00F40377"/>
    <w:rsid w:val="00F41F47"/>
    <w:rsid w:val="00F43A23"/>
    <w:rsid w:val="00F448C2"/>
    <w:rsid w:val="00F56471"/>
    <w:rsid w:val="00F6410A"/>
    <w:rsid w:val="00F6443D"/>
    <w:rsid w:val="00F67A91"/>
    <w:rsid w:val="00F67D20"/>
    <w:rsid w:val="00F67F5B"/>
    <w:rsid w:val="00F73E35"/>
    <w:rsid w:val="00F7751C"/>
    <w:rsid w:val="00F80EFA"/>
    <w:rsid w:val="00F84CC4"/>
    <w:rsid w:val="00F93C5A"/>
    <w:rsid w:val="00FA0F99"/>
    <w:rsid w:val="00FA2F13"/>
    <w:rsid w:val="00FA41EF"/>
    <w:rsid w:val="00FA4C68"/>
    <w:rsid w:val="00FA503C"/>
    <w:rsid w:val="00FA7C03"/>
    <w:rsid w:val="00FB197D"/>
    <w:rsid w:val="00FB3520"/>
    <w:rsid w:val="00FB5DD7"/>
    <w:rsid w:val="00FB6278"/>
    <w:rsid w:val="00FB67A6"/>
    <w:rsid w:val="00FB6D27"/>
    <w:rsid w:val="00FC04BF"/>
    <w:rsid w:val="00FC3E55"/>
    <w:rsid w:val="00FC4284"/>
    <w:rsid w:val="00FD3C64"/>
    <w:rsid w:val="00FD4ABB"/>
    <w:rsid w:val="00FD4AEE"/>
    <w:rsid w:val="00FD5871"/>
    <w:rsid w:val="00FE0319"/>
    <w:rsid w:val="00FE2F2C"/>
    <w:rsid w:val="00FE3725"/>
    <w:rsid w:val="00FE4A36"/>
    <w:rsid w:val="00FF0CA5"/>
    <w:rsid w:val="00FF2769"/>
    <w:rsid w:val="00FF7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C3BAC83"/>
  <w14:defaultImageDpi w14:val="300"/>
  <w15:docId w15:val="{E60277E5-AF2A-4DED-8D4E-ED7749680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0"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6E68"/>
    <w:rPr>
      <w:rFonts w:ascii="Trebuchet MS" w:hAnsi="Trebuchet MS"/>
      <w:sz w:val="22"/>
      <w:szCs w:val="22"/>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D5B3B"/>
    <w:rPr>
      <w:rFonts w:ascii="Trebuchet MS" w:hAnsi="Trebuchet MS"/>
      <w:sz w:val="18"/>
      <w:szCs w:val="18"/>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SubtleEmphasis1">
    <w:name w:val="Subtle Emphasis1"/>
    <w:uiPriority w:val="19"/>
    <w:qFormat/>
    <w:rsid w:val="00AE26B4"/>
    <w:rPr>
      <w:color w:val="808080"/>
    </w:rPr>
  </w:style>
  <w:style w:type="character" w:styleId="Emphasis">
    <w:name w:val="Emphasis"/>
    <w:uiPriority w:val="20"/>
    <w:qFormat/>
    <w:rsid w:val="00AE26B4"/>
    <w:rPr>
      <w:i/>
      <w:iCs/>
    </w:rPr>
  </w:style>
  <w:style w:type="character" w:customStyle="1" w:styleId="IntenseEmphasis1">
    <w:name w:val="Intense Emphasis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C05F49"/>
    <w:rPr>
      <w:rFonts w:ascii="Tahoma" w:hAnsi="Tahoma" w:cs="Tahoma"/>
      <w:sz w:val="16"/>
      <w:szCs w:val="16"/>
    </w:rPr>
  </w:style>
  <w:style w:type="character" w:customStyle="1" w:styleId="BalloonTextChar">
    <w:name w:val="Balloon Text Char"/>
    <w:basedOn w:val="DefaultParagraphFont"/>
    <w:link w:val="BalloonText"/>
    <w:uiPriority w:val="99"/>
    <w:semiHidden/>
    <w:rsid w:val="00C05F49"/>
    <w:rPr>
      <w:rFonts w:ascii="Tahoma" w:hAnsi="Tahoma" w:cs="Tahoma"/>
      <w:sz w:val="16"/>
      <w:szCs w:val="16"/>
    </w:rPr>
  </w:style>
  <w:style w:type="character" w:styleId="Hyperlink">
    <w:name w:val="Hyperlink"/>
    <w:basedOn w:val="DefaultParagraphFont"/>
    <w:uiPriority w:val="99"/>
    <w:unhideWhenUsed/>
    <w:rsid w:val="00023330"/>
    <w:rPr>
      <w:color w:val="0000FF" w:themeColor="hyperlink"/>
      <w:u w:val="single"/>
    </w:rPr>
  </w:style>
  <w:style w:type="paragraph" w:styleId="FootnoteText">
    <w:name w:val="footnote text"/>
    <w:aliases w:val="Fußnotentext Char,single space,Footnote Text Char Char,Footnote Text Char1 Char,Footnote Text Char3 Char Char,Footnote Text Char2 Char Char Char,Footnote Text Char1 Char1 Char Char Char,ft Char1 Char Char Char Char,fn,Footnotes,Footnote ak"/>
    <w:basedOn w:val="Normal"/>
    <w:link w:val="FootnoteTextChar"/>
    <w:uiPriority w:val="99"/>
    <w:unhideWhenUsed/>
    <w:rsid w:val="00C46E68"/>
    <w:pPr>
      <w:spacing w:after="60" w:line="276" w:lineRule="auto"/>
    </w:pPr>
    <w:rPr>
      <w:sz w:val="16"/>
      <w:szCs w:val="20"/>
      <w:lang w:val="ro-RO"/>
    </w:rPr>
  </w:style>
  <w:style w:type="character" w:customStyle="1" w:styleId="FootnoteTextChar">
    <w:name w:val="Footnote Text Char"/>
    <w:aliases w:val="Fußnotentext Char Char,single space Char,Footnote Text Char Char Char,Footnote Text Char1 Char Char,Footnote Text Char3 Char Char Char,Footnote Text Char2 Char Char Char Char,Footnote Text Char1 Char1 Char Char Char Char,fn Char"/>
    <w:basedOn w:val="DefaultParagraphFont"/>
    <w:link w:val="FootnoteText"/>
    <w:uiPriority w:val="99"/>
    <w:rsid w:val="00C46E68"/>
    <w:rPr>
      <w:rFonts w:ascii="Trebuchet MS" w:hAnsi="Trebuchet MS"/>
      <w:sz w:val="16"/>
      <w:lang w:val="ro-RO"/>
    </w:rPr>
  </w:style>
  <w:style w:type="character" w:styleId="FootnoteReference">
    <w:name w:val="footnote reference"/>
    <w:aliases w:val="BVI fnr,fr,SUPERS,Footnote reference number,Footnote symbol,note TESI,-E Fußnotenzeichen,number,Footnote,Footnote Reference Superscript,(Footnote Reference),EN Footnote Reference,Voetnootverwijzing,Times 10 Point,Exposant 3 Poin,Ref"/>
    <w:basedOn w:val="DefaultParagraphFont"/>
    <w:link w:val="FootnotesymbolChar"/>
    <w:uiPriority w:val="99"/>
    <w:unhideWhenUsed/>
    <w:rsid w:val="007C03BB"/>
    <w:rPr>
      <w:sz w:val="22"/>
      <w:vertAlign w:val="superscript"/>
    </w:rPr>
  </w:style>
  <w:style w:type="paragraph" w:styleId="EndnoteText">
    <w:name w:val="endnote text"/>
    <w:basedOn w:val="Normal"/>
    <w:link w:val="EndnoteTextChar"/>
    <w:uiPriority w:val="99"/>
    <w:semiHidden/>
    <w:unhideWhenUsed/>
    <w:rsid w:val="0086686E"/>
    <w:rPr>
      <w:sz w:val="20"/>
      <w:szCs w:val="20"/>
    </w:rPr>
  </w:style>
  <w:style w:type="character" w:customStyle="1" w:styleId="EndnoteTextChar">
    <w:name w:val="Endnote Text Char"/>
    <w:basedOn w:val="DefaultParagraphFont"/>
    <w:link w:val="EndnoteText"/>
    <w:uiPriority w:val="99"/>
    <w:semiHidden/>
    <w:rsid w:val="0086686E"/>
    <w:rPr>
      <w:rFonts w:ascii="Trebuchet MS" w:hAnsi="Trebuchet MS"/>
    </w:rPr>
  </w:style>
  <w:style w:type="character" w:styleId="EndnoteReference">
    <w:name w:val="endnote reference"/>
    <w:basedOn w:val="DefaultParagraphFont"/>
    <w:uiPriority w:val="99"/>
    <w:semiHidden/>
    <w:unhideWhenUsed/>
    <w:rsid w:val="0086686E"/>
    <w:rPr>
      <w:vertAlign w:val="superscript"/>
    </w:rPr>
  </w:style>
  <w:style w:type="paragraph" w:styleId="ListParagraph">
    <w:name w:val="List Paragraph"/>
    <w:aliases w:val="Listă paragraf,Listaszerû bekezdés2,Listaszerû bekezdés3,Listaszerû bekezdés1,Bullets,List Paragraph Char Char Char,Numbered Para 1,Recommendatio,Párrafo de lista,Recommendation,OBC Bullet,L,Indicator Text,3,Bullet 1,Bullet Points,Dot pt"/>
    <w:basedOn w:val="Normal"/>
    <w:link w:val="ListParagraphChar"/>
    <w:qFormat/>
    <w:rsid w:val="00FA0F99"/>
    <w:pPr>
      <w:spacing w:after="120" w:line="276" w:lineRule="auto"/>
      <w:ind w:left="720"/>
      <w:contextualSpacing/>
    </w:pPr>
  </w:style>
  <w:style w:type="paragraph" w:styleId="HTMLPreformatted">
    <w:name w:val="HTML Preformatted"/>
    <w:basedOn w:val="Normal"/>
    <w:link w:val="HTMLPreformattedChar"/>
    <w:uiPriority w:val="99"/>
    <w:semiHidden/>
    <w:unhideWhenUsed/>
    <w:rsid w:val="00FA0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ro-RO" w:eastAsia="ro-RO"/>
    </w:rPr>
  </w:style>
  <w:style w:type="character" w:customStyle="1" w:styleId="HTMLPreformattedChar">
    <w:name w:val="HTML Preformatted Char"/>
    <w:basedOn w:val="DefaultParagraphFont"/>
    <w:link w:val="HTMLPreformatted"/>
    <w:uiPriority w:val="99"/>
    <w:semiHidden/>
    <w:rsid w:val="00FA0F99"/>
    <w:rPr>
      <w:rFonts w:ascii="Courier New" w:eastAsia="Times New Roman" w:hAnsi="Courier New" w:cs="Courier New"/>
      <w:lang w:val="ro-RO" w:eastAsia="ro-RO"/>
    </w:rPr>
  </w:style>
  <w:style w:type="paragraph" w:customStyle="1" w:styleId="c01pointnumerotealtn">
    <w:name w:val="c01pointnumerotealtn"/>
    <w:basedOn w:val="Normal"/>
    <w:rsid w:val="00F20BB9"/>
    <w:pPr>
      <w:spacing w:before="100" w:beforeAutospacing="1" w:after="100" w:afterAutospacing="1"/>
      <w:jc w:val="left"/>
    </w:pPr>
    <w:rPr>
      <w:rFonts w:ascii="Times New Roman" w:eastAsia="Times New Roman" w:hAnsi="Times New Roman"/>
      <w:sz w:val="24"/>
      <w:szCs w:val="24"/>
    </w:rPr>
  </w:style>
  <w:style w:type="paragraph" w:customStyle="1" w:styleId="ECHRParaQuote">
    <w:name w:val="ECHR_Para_Quote"/>
    <w:aliases w:val="Ju_Quot"/>
    <w:basedOn w:val="Normal"/>
    <w:link w:val="JuQuotChar"/>
    <w:uiPriority w:val="14"/>
    <w:qFormat/>
    <w:rsid w:val="00F20BB9"/>
    <w:pPr>
      <w:spacing w:before="120" w:after="120"/>
      <w:ind w:left="425" w:firstLine="142"/>
    </w:pPr>
    <w:rPr>
      <w:rFonts w:asciiTheme="minorHAnsi" w:eastAsiaTheme="minorEastAsia" w:hAnsiTheme="minorHAnsi" w:cstheme="minorBidi"/>
      <w:sz w:val="20"/>
      <w:lang w:val="en-GB"/>
    </w:rPr>
  </w:style>
  <w:style w:type="character" w:customStyle="1" w:styleId="JuQuotChar">
    <w:name w:val="Ju_Quot Char"/>
    <w:basedOn w:val="DefaultParagraphFont"/>
    <w:link w:val="ECHRParaQuote"/>
    <w:uiPriority w:val="14"/>
    <w:rsid w:val="00F20BB9"/>
    <w:rPr>
      <w:rFonts w:asciiTheme="minorHAnsi" w:eastAsiaTheme="minorEastAsia" w:hAnsiTheme="minorHAnsi" w:cstheme="minorBidi"/>
      <w:szCs w:val="22"/>
      <w:lang w:val="en-GB"/>
    </w:rPr>
  </w:style>
  <w:style w:type="paragraph" w:customStyle="1" w:styleId="Default">
    <w:name w:val="Default"/>
    <w:rsid w:val="00F20BB9"/>
    <w:pPr>
      <w:autoSpaceDE w:val="0"/>
      <w:autoSpaceDN w:val="0"/>
      <w:adjustRightInd w:val="0"/>
      <w:jc w:val="left"/>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311827"/>
    <w:rPr>
      <w:sz w:val="16"/>
      <w:szCs w:val="16"/>
    </w:rPr>
  </w:style>
  <w:style w:type="paragraph" w:styleId="CommentText">
    <w:name w:val="annotation text"/>
    <w:basedOn w:val="Normal"/>
    <w:link w:val="CommentTextChar"/>
    <w:uiPriority w:val="99"/>
    <w:semiHidden/>
    <w:unhideWhenUsed/>
    <w:rsid w:val="00311827"/>
    <w:rPr>
      <w:sz w:val="20"/>
      <w:szCs w:val="20"/>
    </w:rPr>
  </w:style>
  <w:style w:type="character" w:customStyle="1" w:styleId="CommentTextChar">
    <w:name w:val="Comment Text Char"/>
    <w:basedOn w:val="DefaultParagraphFont"/>
    <w:link w:val="CommentText"/>
    <w:uiPriority w:val="99"/>
    <w:semiHidden/>
    <w:rsid w:val="00311827"/>
    <w:rPr>
      <w:rFonts w:ascii="Trebuchet MS" w:hAnsi="Trebuchet MS"/>
    </w:rPr>
  </w:style>
  <w:style w:type="paragraph" w:styleId="CommentSubject">
    <w:name w:val="annotation subject"/>
    <w:basedOn w:val="CommentText"/>
    <w:next w:val="CommentText"/>
    <w:link w:val="CommentSubjectChar"/>
    <w:uiPriority w:val="99"/>
    <w:semiHidden/>
    <w:unhideWhenUsed/>
    <w:rsid w:val="00311827"/>
    <w:rPr>
      <w:b/>
      <w:bCs/>
    </w:rPr>
  </w:style>
  <w:style w:type="character" w:customStyle="1" w:styleId="CommentSubjectChar">
    <w:name w:val="Comment Subject Char"/>
    <w:basedOn w:val="CommentTextChar"/>
    <w:link w:val="CommentSubject"/>
    <w:uiPriority w:val="99"/>
    <w:semiHidden/>
    <w:rsid w:val="00311827"/>
    <w:rPr>
      <w:rFonts w:ascii="Trebuchet MS" w:hAnsi="Trebuchet MS"/>
      <w:b/>
      <w:bCs/>
    </w:rPr>
  </w:style>
  <w:style w:type="character" w:customStyle="1" w:styleId="rvts9">
    <w:name w:val="rvts9"/>
    <w:basedOn w:val="DefaultParagraphFont"/>
    <w:rsid w:val="00CB3A8C"/>
  </w:style>
  <w:style w:type="character" w:customStyle="1" w:styleId="outputecliaff">
    <w:name w:val="outputecliaff"/>
    <w:rsid w:val="00CB3A8C"/>
  </w:style>
  <w:style w:type="character" w:customStyle="1" w:styleId="affairetitle">
    <w:name w:val="affaire_title"/>
    <w:basedOn w:val="DefaultParagraphFont"/>
    <w:rsid w:val="00CB3A8C"/>
  </w:style>
  <w:style w:type="paragraph" w:customStyle="1" w:styleId="CaracterCaracter">
    <w:name w:val="Caracter Caracter"/>
    <w:basedOn w:val="Normal"/>
    <w:rsid w:val="005E1E67"/>
    <w:pPr>
      <w:jc w:val="left"/>
    </w:pPr>
    <w:rPr>
      <w:rFonts w:ascii="Times New Roman" w:eastAsia="Times New Roman" w:hAnsi="Times New Roman"/>
      <w:sz w:val="24"/>
      <w:szCs w:val="24"/>
      <w:lang w:val="pl-PL" w:eastAsia="pl-PL"/>
    </w:rPr>
  </w:style>
  <w:style w:type="paragraph" w:styleId="NormalWeb">
    <w:name w:val="Normal (Web)"/>
    <w:basedOn w:val="Normal"/>
    <w:uiPriority w:val="99"/>
    <w:unhideWhenUsed/>
    <w:rsid w:val="00B3198F"/>
    <w:pPr>
      <w:jc w:val="left"/>
    </w:pPr>
    <w:rPr>
      <w:rFonts w:ascii="Times New Roman" w:eastAsia="Times New Roman" w:hAnsi="Times New Roman"/>
      <w:sz w:val="24"/>
      <w:szCs w:val="24"/>
    </w:rPr>
  </w:style>
  <w:style w:type="paragraph" w:customStyle="1" w:styleId="FootnotesymbolChar">
    <w:name w:val="Footnote symbol Char"/>
    <w:aliases w:val="Footnote Reference Number Char,Footnote Reference Superscript Char,Footnote Char,Voetnootverwijzing Char,Times 10 Point Char,Exposant 3 Point Char,fr Char,Ref Char,de nota al pie Char,註腳內容 Char,11  Char Char"/>
    <w:basedOn w:val="Normal"/>
    <w:next w:val="Normal"/>
    <w:link w:val="FootnoteReference"/>
    <w:uiPriority w:val="99"/>
    <w:rsid w:val="00B3198F"/>
    <w:pPr>
      <w:spacing w:after="160" w:line="240" w:lineRule="exact"/>
      <w:jc w:val="left"/>
    </w:pPr>
    <w:rPr>
      <w:rFonts w:ascii="Cambria" w:hAnsi="Cambria"/>
      <w:szCs w:val="20"/>
      <w:vertAlign w:val="superscript"/>
    </w:rPr>
  </w:style>
  <w:style w:type="character" w:customStyle="1" w:styleId="ListParagraphChar">
    <w:name w:val="List Paragraph Char"/>
    <w:aliases w:val="Listă paragraf Char,Listaszerû bekezdés2 Char,Listaszerû bekezdés3 Char,Listaszerû bekezdés1 Char,Bullets Char,List Paragraph Char Char Char Char,Numbered Para 1 Char,Recommendatio Char,Párrafo de lista Char,Recommendation Char"/>
    <w:basedOn w:val="DefaultParagraphFont"/>
    <w:link w:val="ListParagraph"/>
    <w:uiPriority w:val="72"/>
    <w:locked/>
    <w:rsid w:val="002534C0"/>
    <w:rPr>
      <w:rFonts w:ascii="Trebuchet MS" w:hAnsi="Trebuchet MS"/>
      <w:sz w:val="22"/>
      <w:szCs w:val="22"/>
    </w:rPr>
  </w:style>
  <w:style w:type="character" w:customStyle="1" w:styleId="tlid-translation">
    <w:name w:val="tlid-translation"/>
    <w:rsid w:val="00074B3D"/>
  </w:style>
  <w:style w:type="paragraph" w:customStyle="1" w:styleId="c19centre">
    <w:name w:val="c19centre"/>
    <w:basedOn w:val="Normal"/>
    <w:rsid w:val="00EC20A8"/>
    <w:pPr>
      <w:spacing w:before="100" w:beforeAutospacing="1" w:after="100" w:afterAutospacing="1"/>
      <w:jc w:val="left"/>
    </w:pPr>
    <w:rPr>
      <w:rFonts w:ascii="Times New Roman" w:eastAsia="Times New Roman" w:hAnsi="Times New Roman"/>
      <w:sz w:val="24"/>
      <w:szCs w:val="24"/>
      <w:lang w:val="ro-RO" w:eastAsia="ro-RO"/>
    </w:rPr>
  </w:style>
  <w:style w:type="character" w:styleId="UnresolvedMention">
    <w:name w:val="Unresolved Mention"/>
    <w:basedOn w:val="DefaultParagraphFont"/>
    <w:uiPriority w:val="99"/>
    <w:semiHidden/>
    <w:unhideWhenUsed/>
    <w:rsid w:val="005154F9"/>
    <w:rPr>
      <w:color w:val="605E5C"/>
      <w:shd w:val="clear" w:color="auto" w:fill="E1DFDD"/>
    </w:rPr>
  </w:style>
  <w:style w:type="character" w:styleId="FollowedHyperlink">
    <w:name w:val="FollowedHyperlink"/>
    <w:basedOn w:val="DefaultParagraphFont"/>
    <w:uiPriority w:val="99"/>
    <w:semiHidden/>
    <w:unhideWhenUsed/>
    <w:rsid w:val="007A037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165406">
      <w:bodyDiv w:val="1"/>
      <w:marLeft w:val="0"/>
      <w:marRight w:val="0"/>
      <w:marTop w:val="0"/>
      <w:marBottom w:val="0"/>
      <w:divBdr>
        <w:top w:val="none" w:sz="0" w:space="0" w:color="auto"/>
        <w:left w:val="none" w:sz="0" w:space="0" w:color="auto"/>
        <w:bottom w:val="none" w:sz="0" w:space="0" w:color="auto"/>
        <w:right w:val="none" w:sz="0" w:space="0" w:color="auto"/>
      </w:divBdr>
    </w:div>
    <w:div w:id="458496048">
      <w:bodyDiv w:val="1"/>
      <w:marLeft w:val="0"/>
      <w:marRight w:val="0"/>
      <w:marTop w:val="0"/>
      <w:marBottom w:val="0"/>
      <w:divBdr>
        <w:top w:val="none" w:sz="0" w:space="0" w:color="auto"/>
        <w:left w:val="none" w:sz="0" w:space="0" w:color="auto"/>
        <w:bottom w:val="none" w:sz="0" w:space="0" w:color="auto"/>
        <w:right w:val="none" w:sz="0" w:space="0" w:color="auto"/>
      </w:divBdr>
    </w:div>
    <w:div w:id="540869011">
      <w:bodyDiv w:val="1"/>
      <w:marLeft w:val="0"/>
      <w:marRight w:val="0"/>
      <w:marTop w:val="0"/>
      <w:marBottom w:val="0"/>
      <w:divBdr>
        <w:top w:val="none" w:sz="0" w:space="0" w:color="auto"/>
        <w:left w:val="none" w:sz="0" w:space="0" w:color="auto"/>
        <w:bottom w:val="none" w:sz="0" w:space="0" w:color="auto"/>
        <w:right w:val="none" w:sz="0" w:space="0" w:color="auto"/>
      </w:divBdr>
    </w:div>
    <w:div w:id="705375611">
      <w:bodyDiv w:val="1"/>
      <w:marLeft w:val="0"/>
      <w:marRight w:val="0"/>
      <w:marTop w:val="0"/>
      <w:marBottom w:val="0"/>
      <w:divBdr>
        <w:top w:val="none" w:sz="0" w:space="0" w:color="auto"/>
        <w:left w:val="none" w:sz="0" w:space="0" w:color="auto"/>
        <w:bottom w:val="none" w:sz="0" w:space="0" w:color="auto"/>
        <w:right w:val="none" w:sz="0" w:space="0" w:color="auto"/>
      </w:divBdr>
    </w:div>
    <w:div w:id="1008868243">
      <w:bodyDiv w:val="1"/>
      <w:marLeft w:val="0"/>
      <w:marRight w:val="0"/>
      <w:marTop w:val="0"/>
      <w:marBottom w:val="0"/>
      <w:divBdr>
        <w:top w:val="none" w:sz="0" w:space="0" w:color="auto"/>
        <w:left w:val="none" w:sz="0" w:space="0" w:color="auto"/>
        <w:bottom w:val="none" w:sz="0" w:space="0" w:color="auto"/>
        <w:right w:val="none" w:sz="0" w:space="0" w:color="auto"/>
      </w:divBdr>
      <w:divsChild>
        <w:div w:id="1627082559">
          <w:marLeft w:val="0"/>
          <w:marRight w:val="0"/>
          <w:marTop w:val="0"/>
          <w:marBottom w:val="0"/>
          <w:divBdr>
            <w:top w:val="none" w:sz="0" w:space="0" w:color="auto"/>
            <w:left w:val="none" w:sz="0" w:space="0" w:color="auto"/>
            <w:bottom w:val="none" w:sz="0" w:space="0" w:color="auto"/>
            <w:right w:val="none" w:sz="0" w:space="0" w:color="auto"/>
          </w:divBdr>
          <w:divsChild>
            <w:div w:id="63451425">
              <w:marLeft w:val="0"/>
              <w:marRight w:val="0"/>
              <w:marTop w:val="0"/>
              <w:marBottom w:val="0"/>
              <w:divBdr>
                <w:top w:val="none" w:sz="0" w:space="0" w:color="auto"/>
                <w:left w:val="none" w:sz="0" w:space="0" w:color="auto"/>
                <w:bottom w:val="none" w:sz="0" w:space="0" w:color="auto"/>
                <w:right w:val="none" w:sz="0" w:space="0" w:color="auto"/>
              </w:divBdr>
              <w:divsChild>
                <w:div w:id="1404371104">
                  <w:marLeft w:val="0"/>
                  <w:marRight w:val="0"/>
                  <w:marTop w:val="0"/>
                  <w:marBottom w:val="0"/>
                  <w:divBdr>
                    <w:top w:val="none" w:sz="0" w:space="0" w:color="auto"/>
                    <w:left w:val="none" w:sz="0" w:space="0" w:color="auto"/>
                    <w:bottom w:val="none" w:sz="0" w:space="0" w:color="auto"/>
                    <w:right w:val="none" w:sz="0" w:space="0" w:color="auto"/>
                  </w:divBdr>
                  <w:divsChild>
                    <w:div w:id="131499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364242">
      <w:bodyDiv w:val="1"/>
      <w:marLeft w:val="0"/>
      <w:marRight w:val="0"/>
      <w:marTop w:val="0"/>
      <w:marBottom w:val="0"/>
      <w:divBdr>
        <w:top w:val="none" w:sz="0" w:space="0" w:color="auto"/>
        <w:left w:val="none" w:sz="0" w:space="0" w:color="auto"/>
        <w:bottom w:val="none" w:sz="0" w:space="0" w:color="auto"/>
        <w:right w:val="none" w:sz="0" w:space="0" w:color="auto"/>
      </w:divBdr>
    </w:div>
    <w:div w:id="1180007445">
      <w:bodyDiv w:val="1"/>
      <w:marLeft w:val="0"/>
      <w:marRight w:val="0"/>
      <w:marTop w:val="0"/>
      <w:marBottom w:val="0"/>
      <w:divBdr>
        <w:top w:val="none" w:sz="0" w:space="0" w:color="auto"/>
        <w:left w:val="none" w:sz="0" w:space="0" w:color="auto"/>
        <w:bottom w:val="none" w:sz="0" w:space="0" w:color="auto"/>
        <w:right w:val="none" w:sz="0" w:space="0" w:color="auto"/>
      </w:divBdr>
      <w:divsChild>
        <w:div w:id="1376932691">
          <w:marLeft w:val="0"/>
          <w:marRight w:val="0"/>
          <w:marTop w:val="0"/>
          <w:marBottom w:val="0"/>
          <w:divBdr>
            <w:top w:val="none" w:sz="0" w:space="0" w:color="auto"/>
            <w:left w:val="none" w:sz="0" w:space="0" w:color="auto"/>
            <w:bottom w:val="none" w:sz="0" w:space="0" w:color="auto"/>
            <w:right w:val="none" w:sz="0" w:space="0" w:color="auto"/>
          </w:divBdr>
          <w:divsChild>
            <w:div w:id="2036534041">
              <w:marLeft w:val="0"/>
              <w:marRight w:val="0"/>
              <w:marTop w:val="0"/>
              <w:marBottom w:val="0"/>
              <w:divBdr>
                <w:top w:val="none" w:sz="0" w:space="0" w:color="auto"/>
                <w:left w:val="none" w:sz="0" w:space="0" w:color="auto"/>
                <w:bottom w:val="none" w:sz="0" w:space="0" w:color="auto"/>
                <w:right w:val="none" w:sz="0" w:space="0" w:color="auto"/>
              </w:divBdr>
              <w:divsChild>
                <w:div w:id="711424612">
                  <w:marLeft w:val="0"/>
                  <w:marRight w:val="0"/>
                  <w:marTop w:val="0"/>
                  <w:marBottom w:val="0"/>
                  <w:divBdr>
                    <w:top w:val="none" w:sz="0" w:space="0" w:color="auto"/>
                    <w:left w:val="none" w:sz="0" w:space="0" w:color="auto"/>
                    <w:bottom w:val="none" w:sz="0" w:space="0" w:color="auto"/>
                    <w:right w:val="none" w:sz="0" w:space="0" w:color="auto"/>
                  </w:divBdr>
                  <w:divsChild>
                    <w:div w:id="1761754474">
                      <w:marLeft w:val="0"/>
                      <w:marRight w:val="0"/>
                      <w:marTop w:val="0"/>
                      <w:marBottom w:val="0"/>
                      <w:divBdr>
                        <w:top w:val="none" w:sz="0" w:space="0" w:color="auto"/>
                        <w:left w:val="none" w:sz="0" w:space="0" w:color="auto"/>
                        <w:bottom w:val="none" w:sz="0" w:space="0" w:color="auto"/>
                        <w:right w:val="none" w:sz="0" w:space="0" w:color="auto"/>
                      </w:divBdr>
                      <w:divsChild>
                        <w:div w:id="2004160999">
                          <w:marLeft w:val="0"/>
                          <w:marRight w:val="0"/>
                          <w:marTop w:val="0"/>
                          <w:marBottom w:val="0"/>
                          <w:divBdr>
                            <w:top w:val="none" w:sz="0" w:space="0" w:color="auto"/>
                            <w:left w:val="none" w:sz="0" w:space="0" w:color="auto"/>
                            <w:bottom w:val="none" w:sz="0" w:space="0" w:color="auto"/>
                            <w:right w:val="none" w:sz="0" w:space="0" w:color="auto"/>
                          </w:divBdr>
                          <w:divsChild>
                            <w:div w:id="169176855">
                              <w:marLeft w:val="0"/>
                              <w:marRight w:val="0"/>
                              <w:marTop w:val="0"/>
                              <w:marBottom w:val="0"/>
                              <w:divBdr>
                                <w:top w:val="none" w:sz="0" w:space="0" w:color="auto"/>
                                <w:left w:val="none" w:sz="0" w:space="0" w:color="auto"/>
                                <w:bottom w:val="none" w:sz="0" w:space="0" w:color="auto"/>
                                <w:right w:val="none" w:sz="0" w:space="0" w:color="auto"/>
                              </w:divBdr>
                              <w:divsChild>
                                <w:div w:id="1115438828">
                                  <w:marLeft w:val="0"/>
                                  <w:marRight w:val="0"/>
                                  <w:marTop w:val="0"/>
                                  <w:marBottom w:val="0"/>
                                  <w:divBdr>
                                    <w:top w:val="none" w:sz="0" w:space="0" w:color="auto"/>
                                    <w:left w:val="none" w:sz="0" w:space="0" w:color="auto"/>
                                    <w:bottom w:val="none" w:sz="0" w:space="0" w:color="auto"/>
                                    <w:right w:val="none" w:sz="0" w:space="0" w:color="auto"/>
                                  </w:divBdr>
                                  <w:divsChild>
                                    <w:div w:id="1711565633">
                                      <w:marLeft w:val="0"/>
                                      <w:marRight w:val="0"/>
                                      <w:marTop w:val="0"/>
                                      <w:marBottom w:val="0"/>
                                      <w:divBdr>
                                        <w:top w:val="none" w:sz="0" w:space="0" w:color="auto"/>
                                        <w:left w:val="none" w:sz="0" w:space="0" w:color="auto"/>
                                        <w:bottom w:val="none" w:sz="0" w:space="0" w:color="auto"/>
                                        <w:right w:val="none" w:sz="0" w:space="0" w:color="auto"/>
                                      </w:divBdr>
                                      <w:divsChild>
                                        <w:div w:id="963467072">
                                          <w:marLeft w:val="0"/>
                                          <w:marRight w:val="0"/>
                                          <w:marTop w:val="0"/>
                                          <w:marBottom w:val="0"/>
                                          <w:divBdr>
                                            <w:top w:val="none" w:sz="0" w:space="0" w:color="auto"/>
                                            <w:left w:val="none" w:sz="0" w:space="0" w:color="auto"/>
                                            <w:bottom w:val="none" w:sz="0" w:space="0" w:color="auto"/>
                                            <w:right w:val="none" w:sz="0" w:space="0" w:color="auto"/>
                                          </w:divBdr>
                                          <w:divsChild>
                                            <w:div w:id="190902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183128">
      <w:bodyDiv w:val="1"/>
      <w:marLeft w:val="0"/>
      <w:marRight w:val="0"/>
      <w:marTop w:val="0"/>
      <w:marBottom w:val="0"/>
      <w:divBdr>
        <w:top w:val="none" w:sz="0" w:space="0" w:color="auto"/>
        <w:left w:val="none" w:sz="0" w:space="0" w:color="auto"/>
        <w:bottom w:val="none" w:sz="0" w:space="0" w:color="auto"/>
        <w:right w:val="none" w:sz="0" w:space="0" w:color="auto"/>
      </w:divBdr>
    </w:div>
    <w:div w:id="1357659996">
      <w:bodyDiv w:val="1"/>
      <w:marLeft w:val="0"/>
      <w:marRight w:val="0"/>
      <w:marTop w:val="0"/>
      <w:marBottom w:val="0"/>
      <w:divBdr>
        <w:top w:val="none" w:sz="0" w:space="0" w:color="auto"/>
        <w:left w:val="none" w:sz="0" w:space="0" w:color="auto"/>
        <w:bottom w:val="none" w:sz="0" w:space="0" w:color="auto"/>
        <w:right w:val="none" w:sz="0" w:space="0" w:color="auto"/>
      </w:divBdr>
    </w:div>
    <w:div w:id="1612200104">
      <w:bodyDiv w:val="1"/>
      <w:marLeft w:val="0"/>
      <w:marRight w:val="0"/>
      <w:marTop w:val="0"/>
      <w:marBottom w:val="0"/>
      <w:divBdr>
        <w:top w:val="none" w:sz="0" w:space="0" w:color="auto"/>
        <w:left w:val="none" w:sz="0" w:space="0" w:color="auto"/>
        <w:bottom w:val="none" w:sz="0" w:space="0" w:color="auto"/>
        <w:right w:val="none" w:sz="0" w:space="0" w:color="auto"/>
      </w:divBdr>
    </w:div>
    <w:div w:id="1634210839">
      <w:bodyDiv w:val="1"/>
      <w:marLeft w:val="0"/>
      <w:marRight w:val="0"/>
      <w:marTop w:val="0"/>
      <w:marBottom w:val="0"/>
      <w:divBdr>
        <w:top w:val="none" w:sz="0" w:space="0" w:color="auto"/>
        <w:left w:val="none" w:sz="0" w:space="0" w:color="auto"/>
        <w:bottom w:val="none" w:sz="0" w:space="0" w:color="auto"/>
        <w:right w:val="none" w:sz="0" w:space="0" w:color="auto"/>
      </w:divBdr>
    </w:div>
    <w:div w:id="1714578355">
      <w:bodyDiv w:val="1"/>
      <w:marLeft w:val="0"/>
      <w:marRight w:val="0"/>
      <w:marTop w:val="0"/>
      <w:marBottom w:val="0"/>
      <w:divBdr>
        <w:top w:val="none" w:sz="0" w:space="0" w:color="auto"/>
        <w:left w:val="none" w:sz="0" w:space="0" w:color="auto"/>
        <w:bottom w:val="none" w:sz="0" w:space="0" w:color="auto"/>
        <w:right w:val="none" w:sz="0" w:space="0" w:color="auto"/>
      </w:divBdr>
    </w:div>
    <w:div w:id="2036535151">
      <w:bodyDiv w:val="1"/>
      <w:marLeft w:val="0"/>
      <w:marRight w:val="0"/>
      <w:marTop w:val="0"/>
      <w:marBottom w:val="0"/>
      <w:divBdr>
        <w:top w:val="none" w:sz="0" w:space="0" w:color="auto"/>
        <w:left w:val="none" w:sz="0" w:space="0" w:color="auto"/>
        <w:bottom w:val="none" w:sz="0" w:space="0" w:color="auto"/>
        <w:right w:val="none" w:sz="0" w:space="0" w:color="auto"/>
      </w:divBdr>
    </w:div>
    <w:div w:id="2137260824">
      <w:bodyDiv w:val="1"/>
      <w:marLeft w:val="0"/>
      <w:marRight w:val="0"/>
      <w:marTop w:val="0"/>
      <w:marBottom w:val="0"/>
      <w:divBdr>
        <w:top w:val="none" w:sz="0" w:space="0" w:color="auto"/>
        <w:left w:val="none" w:sz="0" w:space="0" w:color="auto"/>
        <w:bottom w:val="none" w:sz="0" w:space="0" w:color="auto"/>
        <w:right w:val="none" w:sz="0" w:space="0" w:color="auto"/>
      </w:divBdr>
      <w:divsChild>
        <w:div w:id="1484009238">
          <w:marLeft w:val="0"/>
          <w:marRight w:val="0"/>
          <w:marTop w:val="0"/>
          <w:marBottom w:val="0"/>
          <w:divBdr>
            <w:top w:val="none" w:sz="0" w:space="0" w:color="auto"/>
            <w:left w:val="none" w:sz="0" w:space="0" w:color="auto"/>
            <w:bottom w:val="none" w:sz="0" w:space="0" w:color="auto"/>
            <w:right w:val="none" w:sz="0" w:space="0" w:color="auto"/>
          </w:divBdr>
          <w:divsChild>
            <w:div w:id="597521258">
              <w:marLeft w:val="0"/>
              <w:marRight w:val="0"/>
              <w:marTop w:val="0"/>
              <w:marBottom w:val="0"/>
              <w:divBdr>
                <w:top w:val="none" w:sz="0" w:space="0" w:color="auto"/>
                <w:left w:val="none" w:sz="0" w:space="0" w:color="auto"/>
                <w:bottom w:val="none" w:sz="0" w:space="0" w:color="auto"/>
                <w:right w:val="none" w:sz="0" w:space="0" w:color="auto"/>
              </w:divBdr>
              <w:divsChild>
                <w:div w:id="681860397">
                  <w:marLeft w:val="0"/>
                  <w:marRight w:val="0"/>
                  <w:marTop w:val="0"/>
                  <w:marBottom w:val="0"/>
                  <w:divBdr>
                    <w:top w:val="none" w:sz="0" w:space="0" w:color="auto"/>
                    <w:left w:val="none" w:sz="0" w:space="0" w:color="auto"/>
                    <w:bottom w:val="none" w:sz="0" w:space="0" w:color="auto"/>
                    <w:right w:val="none" w:sz="0" w:space="0" w:color="auto"/>
                  </w:divBdr>
                  <w:divsChild>
                    <w:div w:id="138275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cert.ro/" TargetMode="External"/><Relationship Id="rId13" Type="http://schemas.openxmlformats.org/officeDocument/2006/relationships/hyperlink" Target="https://e-justice.europa.eu/content_rights_of_victims_of_crime_in_criminal_proceedings-171-ro-ro.do?init=true&amp;member=1" TargetMode="External"/><Relationship Id="rId18" Type="http://schemas.openxmlformats.org/officeDocument/2006/relationships/hyperlink" Target="http://portalquery.just.ro/query.asm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just.ro/drepturile-victimelor-infractiunilor/" TargetMode="External"/><Relationship Id="rId17" Type="http://schemas.openxmlformats.org/officeDocument/2006/relationships/hyperlink" Target="http://portal.just.ro"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ortal.just.ro/SitePages/ghid.asp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taprotection.ro/?page=Plangeri_pagina_principala"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ustice.europa.eu/content_rights_of_victims_of_crime_in_criminal_proceedings-171-ro-en.do?member=1" TargetMode="External"/><Relationship Id="rId23" Type="http://schemas.openxmlformats.org/officeDocument/2006/relationships/header" Target="header3.xml"/><Relationship Id="rId10" Type="http://schemas.openxmlformats.org/officeDocument/2006/relationships/hyperlink" Target="https://www.dataprotection.ro/"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ert.ro/pagini/CVD" TargetMode="External"/><Relationship Id="rId14" Type="http://schemas.openxmlformats.org/officeDocument/2006/relationships/hyperlink" Target="https://sites.google.com/a/csm.csm1909.ro/swissromaniancp/modele-de-cereri-pentru-justitiabili-in-materie-penala" TargetMode="External"/><Relationship Id="rId22" Type="http://schemas.openxmlformats.org/officeDocument/2006/relationships/footer" Target="footer2.xml"/><Relationship Id="rId27" Type="http://schemas.microsoft.com/office/2018/08/relationships/commentsExtensible" Target="commentsExtensible.xml"/></Relationships>
</file>

<file path=word/_rels/footer2.xml.rels><?xml version="1.0" encoding="UTF-8" standalone="yes"?>
<Relationships xmlns="http://schemas.openxmlformats.org/package/2006/relationships"><Relationship Id="rId3" Type="http://schemas.openxmlformats.org/officeDocument/2006/relationships/hyperlink" Target="http://www.just.ro" TargetMode="External"/><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hyperlink" Target="http://www.just.ro" TargetMode="External"/><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Viorel.Streza\Desktop\template%20min%204%20radu\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5D947-5D33-4428-AAD5-5F3DA6EDC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0</TotalTime>
  <Pages>7</Pages>
  <Words>3105</Words>
  <Characters>17704</Characters>
  <DocSecurity>0</DocSecurity>
  <Lines>147</Lines>
  <Paragraphs>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20768</CharactersWithSpaces>
  <SharedDoc>false</SharedDoc>
  <HLinks>
    <vt:vector size="12" baseType="variant">
      <vt:variant>
        <vt:i4>458786</vt:i4>
      </vt:variant>
      <vt:variant>
        <vt:i4>5514</vt:i4>
      </vt:variant>
      <vt:variant>
        <vt:i4>1026</vt:i4>
      </vt:variant>
      <vt:variant>
        <vt:i4>1</vt:i4>
      </vt:variant>
      <vt:variant>
        <vt:lpwstr>logo_antet_dep_energie_p2</vt:lpwstr>
      </vt:variant>
      <vt:variant>
        <vt:lpwstr/>
      </vt:variant>
      <vt:variant>
        <vt:i4>7798863</vt:i4>
      </vt:variant>
      <vt:variant>
        <vt:i4>7856</vt:i4>
      </vt:variant>
      <vt:variant>
        <vt:i4>1025</vt:i4>
      </vt:variant>
      <vt:variant>
        <vt:i4>1</vt:i4>
      </vt:variant>
      <vt:variant>
        <vt:lpwstr>logo_antet_dep_energie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2021-07-28T06:46:00Z</cp:lastPrinted>
  <dcterms:created xsi:type="dcterms:W3CDTF">2021-07-28T06:54:00Z</dcterms:created>
  <dcterms:modified xsi:type="dcterms:W3CDTF">2021-07-28T06:54:00Z</dcterms:modified>
</cp:coreProperties>
</file>